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A5265B" w14:textId="0102D5E8" w:rsidR="003B6FBC" w:rsidRDefault="003B6FBC" w:rsidP="003B6F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</w:rPr>
      </w:pPr>
      <w:r>
        <w:rPr>
          <w:rFonts w:ascii="Verdana" w:eastAsia="Arial" w:hAnsi="Verdana" w:cs="Arial"/>
          <w:b/>
        </w:rPr>
        <w:t>ANEXO II-1</w:t>
      </w:r>
    </w:p>
    <w:p w14:paraId="44A59C11" w14:textId="71FB8834" w:rsidR="00B426C4" w:rsidRPr="003B6FBC" w:rsidRDefault="00000000" w:rsidP="003B6F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hAnsi="Verdana"/>
        </w:rPr>
      </w:pPr>
      <w:r w:rsidRPr="003B6FBC">
        <w:rPr>
          <w:rFonts w:ascii="Verdana" w:eastAsia="Arial" w:hAnsi="Verdana" w:cs="Arial"/>
          <w:b/>
        </w:rPr>
        <w:t>ESTUDO TÉCNICO PRELIMINAR</w:t>
      </w:r>
    </w:p>
    <w:p w14:paraId="2061220D" w14:textId="77777777" w:rsidR="00B426C4" w:rsidRPr="003B6FBC" w:rsidRDefault="00B426C4" w:rsidP="003B6FBC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49641973" w14:textId="77777777" w:rsidR="00B426C4" w:rsidRPr="003B6FBC" w:rsidRDefault="00000000" w:rsidP="003B6FBC">
      <w:pPr>
        <w:tabs>
          <w:tab w:val="left" w:pos="3390"/>
          <w:tab w:val="center" w:pos="5032"/>
        </w:tabs>
        <w:spacing w:line="276" w:lineRule="auto"/>
        <w:rPr>
          <w:rFonts w:ascii="Verdana" w:hAnsi="Verdana"/>
        </w:rPr>
      </w:pPr>
      <w:r w:rsidRPr="003B6FBC">
        <w:rPr>
          <w:rFonts w:ascii="Verdana" w:eastAsia="Arial" w:hAnsi="Verdana" w:cs="Arial"/>
          <w:b/>
        </w:rPr>
        <w:t>1. INFORMAÇÕES BÁSICAS</w:t>
      </w:r>
    </w:p>
    <w:p w14:paraId="20312A9E" w14:textId="77777777" w:rsidR="00B426C4" w:rsidRPr="003B6FBC" w:rsidRDefault="00B426C4" w:rsidP="003B6FBC">
      <w:pPr>
        <w:tabs>
          <w:tab w:val="left" w:pos="3390"/>
          <w:tab w:val="center" w:pos="5032"/>
        </w:tabs>
        <w:spacing w:line="276" w:lineRule="auto"/>
        <w:rPr>
          <w:rFonts w:ascii="Verdana" w:eastAsia="Arial" w:hAnsi="Verdana" w:cs="Arial"/>
        </w:rPr>
      </w:pPr>
    </w:p>
    <w:p w14:paraId="193CC113" w14:textId="3E1F0738" w:rsidR="00B426C4" w:rsidRDefault="00000000" w:rsidP="003B6F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  <w:r w:rsidRPr="003B6FB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3B6FBC">
        <w:rPr>
          <w:rFonts w:ascii="Verdana" w:eastAsia="Arial" w:hAnsi="Verdana" w:cs="Arial"/>
          <w:b/>
          <w:sz w:val="20"/>
          <w:szCs w:val="20"/>
        </w:rPr>
        <w:t>001791</w:t>
      </w:r>
      <w:r w:rsidRPr="003B6FBC">
        <w:rPr>
          <w:rFonts w:ascii="Verdana" w:eastAsia="Arial" w:hAnsi="Verdana" w:cs="Arial"/>
          <w:b/>
          <w:sz w:val="20"/>
          <w:szCs w:val="20"/>
        </w:rPr>
        <w:t xml:space="preserve">/2026. </w:t>
      </w:r>
    </w:p>
    <w:p w14:paraId="4764B46E" w14:textId="77777777" w:rsidR="003B6FBC" w:rsidRPr="003B6FBC" w:rsidRDefault="003B6FBC" w:rsidP="003B6FBC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rPr>
          <w:rFonts w:ascii="Verdana" w:hAnsi="Verdana"/>
          <w:sz w:val="20"/>
          <w:szCs w:val="20"/>
        </w:rPr>
      </w:pPr>
    </w:p>
    <w:p w14:paraId="4AC7A8EE" w14:textId="77777777" w:rsidR="00B426C4" w:rsidRPr="003B6FBC" w:rsidRDefault="00000000" w:rsidP="003B6FBC">
      <w:pPr>
        <w:pStyle w:val="Corpodetexto"/>
        <w:tabs>
          <w:tab w:val="left" w:pos="3390"/>
          <w:tab w:val="center" w:pos="5032"/>
        </w:tabs>
        <w:spacing w:after="0" w:line="276" w:lineRule="auto"/>
        <w:contextualSpacing/>
        <w:jc w:val="both"/>
        <w:rPr>
          <w:rFonts w:ascii="Verdana" w:hAnsi="Verdana"/>
        </w:rPr>
      </w:pPr>
      <w:r w:rsidRPr="003B6FBC">
        <w:rPr>
          <w:rStyle w:val="Forte"/>
          <w:rFonts w:ascii="Verdana" w:eastAsia="Arial" w:hAnsi="Verdana" w:cs="Arial"/>
        </w:rPr>
        <w:t>Contratação de serviços técnicos especializados de engenharia para elaboração de levantamento planialtimétrico cadastral, sondagem de simples reconhecimento tipo SPT e desenvolvimento de projeto de engenharia de muro de contenção em solo grampeado, destinados à regularização das pendências técnicas do Convênio nº 986714/2025 e 987502/2025.</w:t>
      </w:r>
    </w:p>
    <w:p w14:paraId="68A880AF" w14:textId="77777777" w:rsidR="00B426C4" w:rsidRPr="003B6FBC" w:rsidRDefault="00B426C4" w:rsidP="003B6FBC">
      <w:pPr>
        <w:pStyle w:val="Corpodetexto"/>
        <w:spacing w:line="276" w:lineRule="auto"/>
        <w:jc w:val="both"/>
        <w:rPr>
          <w:rFonts w:ascii="Verdana" w:hAnsi="Verdana"/>
        </w:rPr>
      </w:pPr>
    </w:p>
    <w:p w14:paraId="235DABB1" w14:textId="77777777" w:rsidR="00B426C4" w:rsidRPr="003B6FBC" w:rsidRDefault="00000000" w:rsidP="003B6FBC">
      <w:pPr>
        <w:pStyle w:val="Corpodetexto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</w:rPr>
        <w:t>Este documento consiste nos estudos necessários para assegurar a viabilidade da contratação, mensurar os riscos, determinar a estratégia de contratação e fornecer subsídios para a elaboração do Termo de Referência, bem como definir plano de sustentação para a solução contratada, em atendimento à Lei nº 14.133/2021.</w:t>
      </w:r>
    </w:p>
    <w:p w14:paraId="5B907147" w14:textId="77777777" w:rsidR="00B426C4" w:rsidRPr="003B6FBC" w:rsidRDefault="00B426C4" w:rsidP="003B6FBC">
      <w:pPr>
        <w:spacing w:line="276" w:lineRule="auto"/>
        <w:jc w:val="both"/>
        <w:rPr>
          <w:rFonts w:ascii="Verdana" w:hAnsi="Verdana"/>
        </w:rPr>
      </w:pPr>
    </w:p>
    <w:p w14:paraId="4F5691A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2. LOCAL DE ENTREGA</w:t>
      </w:r>
    </w:p>
    <w:p w14:paraId="471F6E5E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  <w:b/>
        </w:rPr>
      </w:pPr>
    </w:p>
    <w:p w14:paraId="1BD9E1CB" w14:textId="77777777" w:rsidR="00B426C4" w:rsidRPr="003B6FBC" w:rsidRDefault="00000000" w:rsidP="003B6FBC">
      <w:pPr>
        <w:pStyle w:val="Corpodetexto"/>
        <w:spacing w:after="0"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</w:rPr>
        <w:t xml:space="preserve">Os serviços técnicos objeto deste Estudo Técnico Preliminar serão executados em </w:t>
      </w:r>
      <w:r w:rsidRPr="003B6FBC">
        <w:rPr>
          <w:rFonts w:ascii="Verdana" w:hAnsi="Verdana"/>
          <w:b/>
          <w:bCs/>
        </w:rPr>
        <w:t>três</w:t>
      </w:r>
      <w:r w:rsidRPr="003B6FBC">
        <w:rPr>
          <w:rStyle w:val="Forte"/>
          <w:rFonts w:ascii="Verdana" w:hAnsi="Verdana"/>
        </w:rPr>
        <w:t xml:space="preserve"> áreas</w:t>
      </w:r>
      <w:r w:rsidRPr="003B6FBC">
        <w:rPr>
          <w:rFonts w:ascii="Verdana" w:hAnsi="Verdana"/>
        </w:rPr>
        <w:t xml:space="preserve">, localizadas no </w:t>
      </w:r>
      <w:r w:rsidRPr="003B6FBC">
        <w:rPr>
          <w:rStyle w:val="Forte"/>
          <w:rFonts w:ascii="Verdana" w:hAnsi="Verdana"/>
        </w:rPr>
        <w:t>Bairro Jardim da Infância, Bairro Boa Vista e no Bairro Santa Cecília</w:t>
      </w:r>
      <w:r w:rsidRPr="003B6FBC">
        <w:rPr>
          <w:rFonts w:ascii="Verdana" w:hAnsi="Verdana"/>
        </w:rPr>
        <w:t>, neste município, conforme detalhamento a seguir:</w:t>
      </w:r>
    </w:p>
    <w:p w14:paraId="10B7F3D4" w14:textId="77777777" w:rsidR="00B426C4" w:rsidRPr="003B6FBC" w:rsidRDefault="00000000" w:rsidP="003B6FB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Style w:val="Forte"/>
          <w:rFonts w:ascii="Verdana" w:hAnsi="Verdana"/>
        </w:rPr>
        <w:t>Área 01 – Bairro Jardim da Infância:</w:t>
      </w:r>
      <w:r w:rsidRPr="003B6FBC">
        <w:rPr>
          <w:rFonts w:ascii="Verdana" w:hAnsi="Verdana"/>
        </w:rPr>
        <w:t xml:space="preserve"> área estimada de aproximadamente </w:t>
      </w:r>
      <w:r w:rsidRPr="003B6FBC">
        <w:rPr>
          <w:rStyle w:val="Forte"/>
          <w:rFonts w:ascii="Verdana" w:hAnsi="Verdana"/>
        </w:rPr>
        <w:t>400 m²</w:t>
      </w:r>
      <w:r w:rsidRPr="003B6FBC">
        <w:rPr>
          <w:rFonts w:ascii="Verdana" w:hAnsi="Verdana"/>
        </w:rPr>
        <w:t xml:space="preserve">, localizada na coordenada </w:t>
      </w:r>
      <w:r w:rsidRPr="003B6FBC">
        <w:rPr>
          <w:rStyle w:val="Forte"/>
          <w:rFonts w:ascii="Verdana" w:hAnsi="Verdana"/>
        </w:rPr>
        <w:t>E = 338.219,98 m</w:t>
      </w:r>
      <w:r w:rsidRPr="003B6FBC">
        <w:rPr>
          <w:rFonts w:ascii="Verdana" w:hAnsi="Verdana"/>
        </w:rPr>
        <w:t xml:space="preserve"> e </w:t>
      </w:r>
      <w:r w:rsidRPr="003B6FBC">
        <w:rPr>
          <w:rStyle w:val="Forte"/>
          <w:rFonts w:ascii="Verdana" w:hAnsi="Verdana"/>
        </w:rPr>
        <w:t>S = 7.897.077,17 m</w:t>
      </w:r>
      <w:r w:rsidRPr="003B6FBC">
        <w:rPr>
          <w:rFonts w:ascii="Verdana" w:hAnsi="Verdana"/>
        </w:rPr>
        <w:t>;</w:t>
      </w:r>
    </w:p>
    <w:p w14:paraId="7C11BFA3" w14:textId="77777777" w:rsidR="00B426C4" w:rsidRPr="003B6FBC" w:rsidRDefault="00000000" w:rsidP="003B6FB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Style w:val="Forte"/>
          <w:rFonts w:ascii="Verdana" w:hAnsi="Verdana"/>
        </w:rPr>
        <w:t>Área 02 – Bairro Boa Vista:</w:t>
      </w:r>
      <w:r w:rsidRPr="003B6FBC">
        <w:rPr>
          <w:rFonts w:ascii="Verdana" w:hAnsi="Verdana"/>
        </w:rPr>
        <w:t xml:space="preserve"> área estimada de aproximadamente </w:t>
      </w:r>
      <w:r w:rsidRPr="003B6FBC">
        <w:rPr>
          <w:rStyle w:val="Forte"/>
          <w:rFonts w:ascii="Verdana" w:hAnsi="Verdana"/>
        </w:rPr>
        <w:t>3.600 m²</w:t>
      </w:r>
      <w:r w:rsidRPr="003B6FBC">
        <w:rPr>
          <w:rFonts w:ascii="Verdana" w:hAnsi="Verdana"/>
        </w:rPr>
        <w:t xml:space="preserve">, localizada na coordenada </w:t>
      </w:r>
      <w:r w:rsidRPr="003B6FBC">
        <w:rPr>
          <w:rStyle w:val="Forte"/>
          <w:rFonts w:ascii="Verdana" w:hAnsi="Verdana"/>
        </w:rPr>
        <w:t>E = 338.032,46 m</w:t>
      </w:r>
      <w:r w:rsidRPr="003B6FBC">
        <w:rPr>
          <w:rFonts w:ascii="Verdana" w:hAnsi="Verdana"/>
        </w:rPr>
        <w:t xml:space="preserve"> e </w:t>
      </w:r>
      <w:r w:rsidRPr="003B6FBC">
        <w:rPr>
          <w:rStyle w:val="Forte"/>
          <w:rFonts w:ascii="Verdana" w:hAnsi="Verdana"/>
        </w:rPr>
        <w:t>S = 7.897.400,24 m</w:t>
      </w:r>
      <w:r w:rsidRPr="003B6FBC">
        <w:rPr>
          <w:rFonts w:ascii="Verdana" w:hAnsi="Verdana"/>
        </w:rPr>
        <w:t>.</w:t>
      </w:r>
    </w:p>
    <w:p w14:paraId="4FF1D630" w14:textId="77777777" w:rsidR="00B426C4" w:rsidRPr="003B6FBC" w:rsidRDefault="00000000" w:rsidP="003B6FBC">
      <w:pPr>
        <w:pStyle w:val="Corpodetexto"/>
        <w:numPr>
          <w:ilvl w:val="0"/>
          <w:numId w:val="5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Style w:val="Forte"/>
          <w:rFonts w:ascii="Verdana" w:hAnsi="Verdana"/>
        </w:rPr>
        <w:t>Área 03 – Bairro Santa Cecília:</w:t>
      </w:r>
      <w:r w:rsidRPr="003B6FBC">
        <w:rPr>
          <w:rFonts w:ascii="Verdana" w:hAnsi="Verdana"/>
        </w:rPr>
        <w:t xml:space="preserve"> área estimada de aproximadamente </w:t>
      </w:r>
      <w:r w:rsidRPr="003B6FBC">
        <w:rPr>
          <w:rFonts w:ascii="Verdana" w:hAnsi="Verdana"/>
          <w:b/>
          <w:bCs/>
        </w:rPr>
        <w:t>1200</w:t>
      </w:r>
      <w:r w:rsidRPr="003B6FBC">
        <w:rPr>
          <w:rStyle w:val="Forte"/>
          <w:rFonts w:ascii="Verdana" w:hAnsi="Verdana"/>
        </w:rPr>
        <w:t xml:space="preserve"> m²</w:t>
      </w:r>
      <w:r w:rsidRPr="003B6FBC">
        <w:rPr>
          <w:rFonts w:ascii="Verdana" w:hAnsi="Verdana"/>
        </w:rPr>
        <w:t xml:space="preserve">, localizada na coordenada </w:t>
      </w:r>
      <w:r w:rsidRPr="003B6FBC">
        <w:rPr>
          <w:rStyle w:val="Forte"/>
          <w:rFonts w:ascii="Verdana" w:hAnsi="Verdana"/>
        </w:rPr>
        <w:t>E = 337.949,36 m</w:t>
      </w:r>
      <w:r w:rsidRPr="003B6FBC">
        <w:rPr>
          <w:rFonts w:ascii="Verdana" w:hAnsi="Verdana"/>
        </w:rPr>
        <w:t xml:space="preserve"> e </w:t>
      </w:r>
      <w:r w:rsidRPr="003B6FBC">
        <w:rPr>
          <w:rStyle w:val="Forte"/>
          <w:rFonts w:ascii="Verdana" w:hAnsi="Verdana"/>
        </w:rPr>
        <w:t>S = 7.896.134,68 m</w:t>
      </w:r>
      <w:r w:rsidRPr="003B6FBC">
        <w:rPr>
          <w:rFonts w:ascii="Verdana" w:hAnsi="Verdana"/>
        </w:rPr>
        <w:t>.</w:t>
      </w:r>
    </w:p>
    <w:p w14:paraId="0BB2C097" w14:textId="77777777" w:rsidR="00B426C4" w:rsidRPr="003B6FBC" w:rsidRDefault="00000000" w:rsidP="003B6FBC">
      <w:pPr>
        <w:pStyle w:val="Corpodetexto"/>
        <w:spacing w:line="276" w:lineRule="auto"/>
        <w:rPr>
          <w:rFonts w:ascii="Verdana" w:hAnsi="Verdana"/>
        </w:rPr>
      </w:pPr>
      <w:r w:rsidRPr="003B6FBC">
        <w:rPr>
          <w:rFonts w:ascii="Verdana" w:hAnsi="Verdana"/>
        </w:rPr>
        <w:t xml:space="preserve">As áreas totalizam uma área aproximada de </w:t>
      </w:r>
      <w:r w:rsidRPr="003B6FBC">
        <w:rPr>
          <w:rFonts w:ascii="Verdana" w:hAnsi="Verdana"/>
          <w:b/>
          <w:bCs/>
        </w:rPr>
        <w:t>5.200</w:t>
      </w:r>
      <w:r w:rsidRPr="003B6FBC">
        <w:rPr>
          <w:rStyle w:val="Forte"/>
          <w:rFonts w:ascii="Verdana" w:hAnsi="Verdana"/>
        </w:rPr>
        <w:t xml:space="preserve"> m²</w:t>
      </w:r>
      <w:r w:rsidRPr="003B6FBC">
        <w:rPr>
          <w:rFonts w:ascii="Verdana" w:hAnsi="Verdana"/>
        </w:rPr>
        <w:t>, sendo objeto dos serviços de levantamento planialtimétrico cadastral, sondagem de simples reconhecimento tipo SPT e desenvolvimento de projeto de engenharia de muro de contenção em solo grampeado.</w:t>
      </w:r>
    </w:p>
    <w:p w14:paraId="63930977" w14:textId="77777777" w:rsidR="00B426C4" w:rsidRPr="003B6FBC" w:rsidRDefault="00000000" w:rsidP="003B6FBC">
      <w:pPr>
        <w:pStyle w:val="Corpodetexto"/>
        <w:spacing w:line="276" w:lineRule="auto"/>
        <w:rPr>
          <w:rFonts w:ascii="Verdana" w:hAnsi="Verdana"/>
        </w:rPr>
      </w:pPr>
      <w:r w:rsidRPr="003B6FBC">
        <w:rPr>
          <w:rFonts w:ascii="Verdana" w:hAnsi="Verdana"/>
        </w:rPr>
        <w:t xml:space="preserve">Após a execução dos serviços de campo e elaboração dos produtos técnicos, os documentos, plantas, relatórios e arquivos digitais deverão ser entregues à </w:t>
      </w:r>
      <w:r w:rsidRPr="003B6FBC">
        <w:rPr>
          <w:rStyle w:val="Forte"/>
          <w:rFonts w:ascii="Verdana" w:hAnsi="Verdana"/>
          <w:b w:val="0"/>
          <w:bCs w:val="0"/>
        </w:rPr>
        <w:t>Secretaria Municipal competente</w:t>
      </w:r>
      <w:r w:rsidRPr="003B6FBC">
        <w:rPr>
          <w:rFonts w:ascii="Verdana" w:hAnsi="Verdana"/>
        </w:rPr>
        <w:t>, responsável pela gestão e acompanhamento dos Convênios nº 986714/2025 e 987502/2025.</w:t>
      </w:r>
    </w:p>
    <w:p w14:paraId="1ADF054E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  <w:b/>
        </w:rPr>
      </w:pPr>
    </w:p>
    <w:p w14:paraId="78DB4A76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3. CONTATO</w:t>
      </w:r>
    </w:p>
    <w:p w14:paraId="0FC49BD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Tel: 27 3727-1366</w:t>
      </w:r>
    </w:p>
    <w:p w14:paraId="049C1EAB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 xml:space="preserve">Email: </w:t>
      </w:r>
      <w:r w:rsidRPr="003B6FBC">
        <w:rPr>
          <w:rFonts w:ascii="Verdana" w:hAnsi="Verdana" w:cs="Arial"/>
        </w:rPr>
        <w:t>planejamento@saogabriel.es.gov.br</w:t>
      </w:r>
    </w:p>
    <w:p w14:paraId="74512E21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 xml:space="preserve">Responsável: </w:t>
      </w:r>
      <w:r w:rsidRPr="003B6FBC">
        <w:rPr>
          <w:rFonts w:ascii="Verdana" w:hAnsi="Verdana" w:cs="Arial"/>
        </w:rPr>
        <w:t>Secretaria Municipal de Planejamento</w:t>
      </w:r>
    </w:p>
    <w:p w14:paraId="6963A80A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  <w:b/>
        </w:rPr>
      </w:pPr>
    </w:p>
    <w:p w14:paraId="2F3271CF" w14:textId="77777777" w:rsidR="00B426C4" w:rsidRPr="003B6FBC" w:rsidRDefault="00000000" w:rsidP="003B6FBC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3B6FB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3D44D470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  <w:b/>
          <w:bCs/>
        </w:rPr>
        <w:lastRenderedPageBreak/>
        <w:t xml:space="preserve">4.1. </w:t>
      </w:r>
      <w:r w:rsidRPr="003B6FBC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  <w:r w:rsidRPr="003B6FBC">
        <w:rPr>
          <w:rFonts w:ascii="Verdana" w:eastAsia="Arial" w:hAnsi="Verdana" w:cs="Arial"/>
          <w:color w:val="000000"/>
          <w:shd w:val="clear" w:color="auto" w:fill="FFFF00"/>
        </w:rPr>
        <w:br/>
      </w:r>
      <w:r w:rsidRPr="003B6FBC">
        <w:rPr>
          <w:rFonts w:ascii="Verdana" w:eastAsia="Arial" w:hAnsi="Verdana" w:cs="Arial"/>
          <w:b/>
          <w:bCs/>
          <w:color w:val="000000"/>
        </w:rPr>
        <w:t xml:space="preserve">4.2. </w:t>
      </w:r>
      <w:r w:rsidRPr="003B6FBC">
        <w:rPr>
          <w:rFonts w:ascii="Verdana" w:eastAsia="Arial" w:hAnsi="Verdana" w:cs="Arial"/>
          <w:color w:val="000000"/>
        </w:rPr>
        <w:t>O contrato decorrente desta contratação poderá ser prorrogado, quando cabível, nos termos da Lei nº 14.133/2021, desde que comprovada a vantajosidade, mediante prévia análise técnica e econômica.</w:t>
      </w:r>
    </w:p>
    <w:p w14:paraId="1496960C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  <w:b/>
        </w:rPr>
      </w:pPr>
    </w:p>
    <w:p w14:paraId="7006F72A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5. DESCRIÇÃO DA NECESSIDADE</w:t>
      </w:r>
    </w:p>
    <w:p w14:paraId="5644F7EC" w14:textId="77777777" w:rsidR="00B426C4" w:rsidRPr="003B6FBC" w:rsidRDefault="00000000" w:rsidP="003B6FBC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B6FBC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3B6FBC">
        <w:rPr>
          <w:rFonts w:ascii="Verdana" w:hAnsi="Verdana" w:cs="Arial"/>
          <w:color w:val="000000"/>
          <w:sz w:val="20"/>
          <w:szCs w:val="20"/>
        </w:rPr>
        <w:t xml:space="preserve">A Administração Pública identificou a necessidade de contratação de serviços técnicos especializados de engenharia para suprir </w:t>
      </w:r>
      <w:r w:rsidRPr="003B6FBC">
        <w:rPr>
          <w:rStyle w:val="Forte"/>
          <w:rFonts w:ascii="Verdana" w:hAnsi="Verdana" w:cs="Arial"/>
          <w:b w:val="0"/>
          <w:bCs w:val="0"/>
          <w:color w:val="000000"/>
          <w:sz w:val="20"/>
          <w:szCs w:val="20"/>
        </w:rPr>
        <w:t>pendências técnicas</w:t>
      </w:r>
      <w:r w:rsidRPr="003B6FBC">
        <w:rPr>
          <w:rFonts w:ascii="Verdana" w:hAnsi="Verdana" w:cs="Arial"/>
          <w:color w:val="000000"/>
          <w:sz w:val="20"/>
          <w:szCs w:val="20"/>
        </w:rPr>
        <w:t xml:space="preserve"> existentes no Convênio nº 986714/2025 e 987502/2025, relacionadas à obra de construção de </w:t>
      </w:r>
      <w:r w:rsidRPr="003B6FBC">
        <w:rPr>
          <w:rStyle w:val="Forte"/>
          <w:rFonts w:ascii="Verdana" w:hAnsi="Verdana" w:cs="Arial"/>
          <w:b w:val="0"/>
          <w:bCs w:val="0"/>
          <w:color w:val="000000"/>
          <w:sz w:val="20"/>
          <w:szCs w:val="20"/>
        </w:rPr>
        <w:t>muro de contenção em solo grampeado no Bairro Boa Vista e Jardim da Infância e Construção de praça no município de São Gabriel da Palha</w:t>
      </w:r>
      <w:r w:rsidRPr="003B6FBC">
        <w:rPr>
          <w:rFonts w:ascii="Verdana" w:hAnsi="Verdana" w:cs="Arial"/>
          <w:color w:val="000000"/>
          <w:sz w:val="20"/>
          <w:szCs w:val="20"/>
        </w:rPr>
        <w:t xml:space="preserve">. </w:t>
      </w:r>
    </w:p>
    <w:p w14:paraId="2EE807B4" w14:textId="77777777" w:rsidR="00B426C4" w:rsidRPr="003B6FBC" w:rsidRDefault="00000000" w:rsidP="003B6FBC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B6FBC">
        <w:rPr>
          <w:rFonts w:ascii="Verdana" w:hAnsi="Verdana" w:cs="Arial"/>
          <w:b/>
          <w:bCs/>
          <w:color w:val="000000"/>
          <w:sz w:val="20"/>
          <w:szCs w:val="20"/>
        </w:rPr>
        <w:t xml:space="preserve">5.2. </w:t>
      </w:r>
      <w:r w:rsidRPr="003B6FBC">
        <w:rPr>
          <w:rFonts w:ascii="Verdana" w:hAnsi="Verdana" w:cs="Arial"/>
          <w:color w:val="000000"/>
          <w:sz w:val="20"/>
          <w:szCs w:val="20"/>
        </w:rPr>
        <w:t>As pendências decorrem da inexistência ou insuficiência de informações técnicas essenciais, tais como:</w:t>
      </w:r>
    </w:p>
    <w:p w14:paraId="167C5E9B" w14:textId="77777777" w:rsidR="00B426C4" w:rsidRPr="003B6FBC" w:rsidRDefault="00000000" w:rsidP="003B6FB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Fonts w:ascii="Verdana" w:eastAsia="Calibri" w:hAnsi="Verdana" w:cs="Arial"/>
          <w:color w:val="000000"/>
        </w:rPr>
        <w:t>levantamento planialtimétrico cadastral atualizado da área;</w:t>
      </w:r>
    </w:p>
    <w:p w14:paraId="3C462E76" w14:textId="77777777" w:rsidR="00B426C4" w:rsidRPr="003B6FBC" w:rsidRDefault="00000000" w:rsidP="003B6FB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Fonts w:ascii="Verdana" w:eastAsia="Calibri" w:hAnsi="Verdana" w:cs="Arial"/>
          <w:color w:val="000000"/>
        </w:rPr>
        <w:t>investigação geotécnica compatível com a complexidade da obra;</w:t>
      </w:r>
    </w:p>
    <w:p w14:paraId="6B7129A6" w14:textId="77777777" w:rsidR="00B426C4" w:rsidRPr="003B6FBC" w:rsidRDefault="00000000" w:rsidP="003B6FBC">
      <w:pPr>
        <w:pStyle w:val="Corpodetexto"/>
        <w:numPr>
          <w:ilvl w:val="0"/>
          <w:numId w:val="6"/>
        </w:numPr>
        <w:tabs>
          <w:tab w:val="clear" w:pos="709"/>
          <w:tab w:val="left" w:pos="0"/>
        </w:tabs>
        <w:spacing w:line="276" w:lineRule="auto"/>
        <w:rPr>
          <w:rFonts w:ascii="Verdana" w:hAnsi="Verdana"/>
        </w:rPr>
      </w:pPr>
      <w:r w:rsidRPr="003B6FBC">
        <w:rPr>
          <w:rFonts w:ascii="Verdana" w:eastAsia="Calibri" w:hAnsi="Verdana" w:cs="Arial"/>
          <w:color w:val="000000"/>
        </w:rPr>
        <w:t>projeto de engenharia específico para solução de contenção.</w:t>
      </w:r>
    </w:p>
    <w:p w14:paraId="6F57BBC4" w14:textId="77777777" w:rsidR="00B426C4" w:rsidRPr="003B6FBC" w:rsidRDefault="00000000" w:rsidP="003B6FBC">
      <w:pPr>
        <w:pStyle w:val="Corpodetexto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Calibri" w:hAnsi="Verdana" w:cs="Arial"/>
          <w:color w:val="000000"/>
        </w:rPr>
        <w:t xml:space="preserve">Adicionalmente, o município </w:t>
      </w:r>
      <w:r w:rsidRPr="003B6FBC">
        <w:rPr>
          <w:rStyle w:val="Forte"/>
          <w:rFonts w:ascii="Verdana" w:eastAsia="Calibri" w:hAnsi="Verdana" w:cs="Arial"/>
          <w:b w:val="0"/>
          <w:bCs w:val="0"/>
          <w:color w:val="000000"/>
        </w:rPr>
        <w:t>não dispõe de equipamentos, ferramentas e softwares especializados</w:t>
      </w:r>
      <w:r w:rsidRPr="003B6FBC">
        <w:rPr>
          <w:rFonts w:ascii="Verdana" w:eastAsia="Calibri" w:hAnsi="Verdana" w:cs="Arial"/>
          <w:color w:val="000000"/>
        </w:rPr>
        <w:t xml:space="preserve"> necessários para a realização do levantamento em campo, processamento e análise dos dados planialtimétricos, execução da investigação geotécnica e integração das informações provenientes de projetos anteriores. Essa limitação impede a consolidação adequada dos dados técnicos que subsidiarão a elaboração do projeto de muro de contenção em solo grampeado, tornando indispensável a contratação de empresa especializada para execução desses serviços.</w:t>
      </w:r>
    </w:p>
    <w:p w14:paraId="13CB2ECA" w14:textId="77777777" w:rsidR="00B426C4" w:rsidRPr="003B6FBC" w:rsidRDefault="00000000" w:rsidP="003B6FBC">
      <w:pPr>
        <w:pStyle w:val="Corpodetexto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Calibri" w:hAnsi="Verdana" w:cs="Arial"/>
          <w:color w:val="000000"/>
        </w:rPr>
        <w:t>A ausência desses elementos inviabiliza a adequada validação técnica do projeto, compromete a segurança estrutural da obra e impede a regularização do convênio junto aos órgãos concedentes.</w:t>
      </w:r>
    </w:p>
    <w:p w14:paraId="38E0368B" w14:textId="77777777" w:rsidR="00B426C4" w:rsidRPr="003B6FBC" w:rsidRDefault="00000000" w:rsidP="003B6FBC">
      <w:pPr>
        <w:spacing w:line="276" w:lineRule="auto"/>
        <w:contextualSpacing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  <w:b/>
          <w:bCs/>
          <w:color w:val="000000"/>
        </w:rPr>
        <w:t>5.3.</w:t>
      </w:r>
      <w:r w:rsidRPr="003B6FBC">
        <w:rPr>
          <w:rFonts w:ascii="Verdana" w:eastAsia="Arial" w:hAnsi="Verdana" w:cs="Arial"/>
          <w:color w:val="000000"/>
        </w:rPr>
        <w:t xml:space="preserve"> Diante da necessidade acima, iniciou-se o presente Estudo Técnico Preliminar por meio do qual será possível decidir qual é a melhor solução.</w:t>
      </w:r>
    </w:p>
    <w:p w14:paraId="0C9937F5" w14:textId="77777777" w:rsidR="00B426C4" w:rsidRPr="003B6FBC" w:rsidRDefault="00B426C4" w:rsidP="003B6FBC">
      <w:pPr>
        <w:pStyle w:val="PargrafodaLista"/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D047417" w14:textId="77777777" w:rsidR="00B426C4" w:rsidRPr="003B6FBC" w:rsidRDefault="00000000" w:rsidP="003B6FBC">
      <w:pPr>
        <w:spacing w:line="276" w:lineRule="auto"/>
        <w:rPr>
          <w:rFonts w:ascii="Verdana" w:hAnsi="Verdana"/>
        </w:rPr>
      </w:pPr>
      <w:r w:rsidRPr="003B6FBC">
        <w:rPr>
          <w:rFonts w:ascii="Verdana" w:hAnsi="Verdana" w:cs="Arial"/>
          <w:b/>
          <w:iCs/>
        </w:rPr>
        <w:t>6. ÁREA REQUISITANTE</w:t>
      </w:r>
    </w:p>
    <w:p w14:paraId="5EE67823" w14:textId="77777777" w:rsidR="00B426C4" w:rsidRPr="003B6FBC" w:rsidRDefault="00000000" w:rsidP="003B6FBC">
      <w:pPr>
        <w:spacing w:line="276" w:lineRule="auto"/>
        <w:rPr>
          <w:rFonts w:ascii="Verdana" w:hAnsi="Verdana"/>
        </w:rPr>
      </w:pPr>
      <w:r w:rsidRPr="003B6FBC">
        <w:rPr>
          <w:rFonts w:ascii="Verdana" w:eastAsia="Arial" w:hAnsi="Verdana" w:cs="Arial"/>
        </w:rPr>
        <w:t>Secretaria Municipal de Planejamento</w:t>
      </w:r>
    </w:p>
    <w:p w14:paraId="4A9BB234" w14:textId="77777777" w:rsidR="00B426C4" w:rsidRPr="003B6FBC" w:rsidRDefault="00B426C4" w:rsidP="003B6FBC">
      <w:pPr>
        <w:spacing w:line="276" w:lineRule="auto"/>
        <w:rPr>
          <w:rFonts w:ascii="Verdana" w:eastAsia="Arial" w:hAnsi="Verdana" w:cs="Arial"/>
          <w:i/>
        </w:rPr>
      </w:pPr>
    </w:p>
    <w:p w14:paraId="52104669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556A1BF6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 xml:space="preserve">7.1. </w:t>
      </w:r>
      <w:r w:rsidRPr="003B6FBC">
        <w:rPr>
          <w:rFonts w:ascii="Verdana" w:hAnsi="Verdana" w:cs="Arial"/>
        </w:rPr>
        <w:t>A empresa contratada deverá atender aos seguintes requisitos técnicos, legais e operacionais para a execução dos serviços técnicos:</w:t>
      </w:r>
    </w:p>
    <w:p w14:paraId="62BF82D5" w14:textId="77777777" w:rsidR="00B426C4" w:rsidRPr="003B6FBC" w:rsidRDefault="00000000" w:rsidP="003B6FBC">
      <w:pPr>
        <w:pStyle w:val="Ttulo4"/>
        <w:spacing w:after="55" w:line="276" w:lineRule="auto"/>
        <w:jc w:val="both"/>
        <w:rPr>
          <w:rFonts w:ascii="Verdana" w:hAnsi="Verdana"/>
          <w:sz w:val="20"/>
        </w:rPr>
      </w:pPr>
      <w:r w:rsidRPr="003B6FBC">
        <w:rPr>
          <w:rStyle w:val="Forte"/>
          <w:rFonts w:ascii="Verdana" w:hAnsi="Verdana" w:cs="Arial"/>
          <w:sz w:val="20"/>
        </w:rPr>
        <w:t>a) Requisitos Técnicos</w:t>
      </w:r>
    </w:p>
    <w:p w14:paraId="680B16BE" w14:textId="77777777" w:rsidR="00B426C4" w:rsidRPr="003B6FBC" w:rsidRDefault="00000000" w:rsidP="003B6FBC">
      <w:pPr>
        <w:pStyle w:val="Corpodetexto"/>
        <w:numPr>
          <w:ilvl w:val="0"/>
          <w:numId w:val="1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 xml:space="preserve">Execução de </w:t>
      </w:r>
      <w:r w:rsidRPr="003B6FBC">
        <w:rPr>
          <w:rStyle w:val="Forte"/>
          <w:rFonts w:ascii="Verdana" w:hAnsi="Verdana" w:cs="Arial"/>
          <w:b w:val="0"/>
          <w:bCs w:val="0"/>
        </w:rPr>
        <w:t>levantamento planialtimétrico cadastral</w:t>
      </w:r>
      <w:r w:rsidRPr="003B6FBC">
        <w:rPr>
          <w:rFonts w:ascii="Verdana" w:hAnsi="Verdana" w:cs="Arial"/>
        </w:rPr>
        <w:t xml:space="preserve"> com precisão compatível às normas da ABNT;</w:t>
      </w:r>
    </w:p>
    <w:p w14:paraId="0C747069" w14:textId="77777777" w:rsidR="00B426C4" w:rsidRPr="003B6FBC" w:rsidRDefault="00000000" w:rsidP="003B6FBC">
      <w:pPr>
        <w:pStyle w:val="Corpodetexto"/>
        <w:numPr>
          <w:ilvl w:val="0"/>
          <w:numId w:val="7"/>
        </w:numPr>
        <w:tabs>
          <w:tab w:val="clear" w:pos="720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 xml:space="preserve">Execução de </w:t>
      </w:r>
      <w:r w:rsidRPr="003B6FBC">
        <w:rPr>
          <w:rStyle w:val="Forte"/>
          <w:rFonts w:ascii="Verdana" w:hAnsi="Verdana" w:cs="Arial"/>
          <w:b w:val="0"/>
          <w:bCs w:val="0"/>
        </w:rPr>
        <w:t>sondagem de simples reconhecimento tipo SPT</w:t>
      </w:r>
      <w:r w:rsidRPr="003B6FBC">
        <w:rPr>
          <w:rFonts w:ascii="Verdana" w:hAnsi="Verdana" w:cs="Arial"/>
        </w:rPr>
        <w:t>, conforme ABNT NBR 8036 e NBR 6484;</w:t>
      </w:r>
    </w:p>
    <w:p w14:paraId="6A092982" w14:textId="77777777" w:rsidR="00B426C4" w:rsidRPr="003B6FBC" w:rsidRDefault="00000000" w:rsidP="003B6FBC">
      <w:pPr>
        <w:pStyle w:val="Corpodetexto"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lastRenderedPageBreak/>
        <w:t xml:space="preserve">Elaboração de </w:t>
      </w:r>
      <w:r w:rsidRPr="003B6FBC">
        <w:rPr>
          <w:rStyle w:val="Forte"/>
          <w:rFonts w:ascii="Verdana" w:hAnsi="Verdana" w:cs="Arial"/>
          <w:b w:val="0"/>
          <w:bCs w:val="0"/>
        </w:rPr>
        <w:t>projeto de engenharia de muro de contenção em solo grampeado</w:t>
      </w:r>
      <w:r w:rsidRPr="003B6FBC">
        <w:rPr>
          <w:rFonts w:ascii="Verdana" w:hAnsi="Verdana" w:cs="Arial"/>
        </w:rPr>
        <w:t>, contemplando análises de estabilidade, dimensionamentos e detalhamentos construtivos;</w:t>
      </w:r>
    </w:p>
    <w:p w14:paraId="7C8A575C" w14:textId="77777777" w:rsidR="00B426C4" w:rsidRPr="003B6FBC" w:rsidRDefault="00000000" w:rsidP="003B6FBC">
      <w:pPr>
        <w:pStyle w:val="Corpodetexto"/>
        <w:numPr>
          <w:ilvl w:val="0"/>
          <w:numId w:val="9"/>
        </w:numPr>
        <w:tabs>
          <w:tab w:val="clear" w:pos="720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Utilização de equipamentos adequados e calibrados para topografia e sondagem.</w:t>
      </w:r>
    </w:p>
    <w:p w14:paraId="62465D48" w14:textId="77777777" w:rsidR="00B426C4" w:rsidRPr="003B6FBC" w:rsidRDefault="00000000" w:rsidP="003B6FBC">
      <w:pPr>
        <w:pStyle w:val="Ttulo4"/>
        <w:spacing w:after="112" w:line="276" w:lineRule="auto"/>
        <w:jc w:val="both"/>
        <w:rPr>
          <w:rFonts w:ascii="Verdana" w:hAnsi="Verdana"/>
          <w:sz w:val="20"/>
        </w:rPr>
      </w:pPr>
      <w:r w:rsidRPr="003B6FBC">
        <w:rPr>
          <w:rStyle w:val="Forte"/>
          <w:rFonts w:ascii="Verdana" w:hAnsi="Verdana" w:cs="Arial"/>
          <w:sz w:val="20"/>
        </w:rPr>
        <w:t>b) Requisitos Profissionais</w:t>
      </w:r>
    </w:p>
    <w:p w14:paraId="274CF0F2" w14:textId="27469E54" w:rsidR="004F5035" w:rsidRDefault="004F5035" w:rsidP="004F5035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Comprovante de registro no Conselho Regional de Engenharia e Agronomia – CREA, Conselho de Arquitetura e Urbanismo – CAU ou Conselho Regional dos Técnicos Industriais – CRT (com habilitação em Agrimensura, Geodésia, Cartografia, Geoprocessamento ou área técnica com outra nomenclatura que atenda a solicitação) de seus responsáveis técnicos – Engenheiro Civil/Produção Civil/Arquiteto/Agrônomo – Técnicos Industriais com habilitação em Agrimensura/Geodésia/Cartografia/Geoprocessamento ou área técnica com outra nomenclatura que atenda a solicitação</w:t>
      </w:r>
      <w:r>
        <w:rPr>
          <w:rFonts w:ascii="Verdana" w:hAnsi="Verdana"/>
        </w:rPr>
        <w:t>.</w:t>
      </w:r>
    </w:p>
    <w:p w14:paraId="5B19E8BE" w14:textId="6D0C0E0F" w:rsidR="00B426C4" w:rsidRPr="003B6FBC" w:rsidRDefault="004F5035" w:rsidP="004F5035">
      <w:pPr>
        <w:pStyle w:val="Corpodetexto"/>
        <w:numPr>
          <w:ilvl w:val="0"/>
          <w:numId w:val="2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Comprovação de a licitante possuir, em seu corpo técnico, na data de abertura das propostas, profissional(is) de nível superior, ENGENHEIRO CIVIL/PRODUÇÃO CIVIL/ARQUITETO, reconhecido(s) pelo CREA, Conselho de Arquitetura e Urbanismo – CAU Conselho Regional dos Técnicos Industriais – CRT (com habilitação em Agrimensura, Geodésia, Cartografia, Geoprocessamento ou área técnica com outra nomenclatura que atenda a solicitação), detentor(es) de atestado(s) de responsabilidade técnica devidamente registrado(s) no CREA, CAU ou CRT da região onde os serviços foram executados, acompanhado(s) da(s) respectiva(s) Certidão(ões) de Acervo Técnico – CAT, expedida(s) por este(s) Conselho(s), que comprove(m) ter o(s) profissional(is) executado para órgão ou entidade da administração pública direta ou indireta, federal, estadual, municipal ou, ainda, para empresa privada que não a própria licitante (CNPJ diferente) - serviço(s) relativo(s) a: ENGENHEIRO CIVIL/PRODUÇÃO, CIVIL/ARQUITETO, AGRÔNOMO, TÉCNICOS INDUSTRIAIS COM HABILITAÇÃO EM AGRIMENSURA/GEODÉSIA/CARTOGRAFIA/GEOPROCESSAMENTO OU ÁREA TÉCNICA COM OUTRA NOMENCLATURA QUE ATENDA A SOLICITAÇÃO.</w:t>
      </w:r>
    </w:p>
    <w:p w14:paraId="0C02B371" w14:textId="77777777" w:rsidR="00B426C4" w:rsidRPr="003B6FBC" w:rsidRDefault="00000000" w:rsidP="003B6FBC">
      <w:pPr>
        <w:pStyle w:val="Ttulo4"/>
        <w:spacing w:after="112" w:line="276" w:lineRule="auto"/>
        <w:jc w:val="both"/>
        <w:rPr>
          <w:rFonts w:ascii="Verdana" w:hAnsi="Verdana"/>
          <w:sz w:val="20"/>
        </w:rPr>
      </w:pPr>
      <w:r w:rsidRPr="003B6FBC">
        <w:rPr>
          <w:rStyle w:val="Forte"/>
          <w:rFonts w:ascii="Verdana" w:hAnsi="Verdana" w:cs="Arial"/>
          <w:sz w:val="20"/>
        </w:rPr>
        <w:t>c) Requisitos de Entregáveis</w:t>
      </w:r>
    </w:p>
    <w:p w14:paraId="5EAAB789" w14:textId="77777777" w:rsidR="00B426C4" w:rsidRPr="003B6FBC" w:rsidRDefault="00000000" w:rsidP="003B6FBC">
      <w:pPr>
        <w:pStyle w:val="Corpodetexto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A contratada deverá entregar, no prazo e condições a serem estabelecidos em contrato:</w:t>
      </w:r>
    </w:p>
    <w:p w14:paraId="564FF988" w14:textId="77777777" w:rsidR="00B426C4" w:rsidRPr="003B6FBC" w:rsidRDefault="00000000" w:rsidP="003B6FBC">
      <w:pPr>
        <w:pStyle w:val="Corpodetexto"/>
        <w:numPr>
          <w:ilvl w:val="0"/>
          <w:numId w:val="10"/>
        </w:numPr>
        <w:tabs>
          <w:tab w:val="clear" w:pos="720"/>
          <w:tab w:val="left" w:pos="0"/>
        </w:tabs>
        <w:spacing w:line="276" w:lineRule="auto"/>
        <w:ind w:left="709" w:hanging="283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Planta planialtimétrica cadastral;</w:t>
      </w:r>
    </w:p>
    <w:p w14:paraId="5524AC6C" w14:textId="77777777" w:rsidR="00B426C4" w:rsidRPr="003B6FBC" w:rsidRDefault="00000000" w:rsidP="003B6FBC">
      <w:pPr>
        <w:pStyle w:val="Corpodetexto"/>
        <w:numPr>
          <w:ilvl w:val="0"/>
          <w:numId w:val="10"/>
        </w:numPr>
        <w:tabs>
          <w:tab w:val="clear" w:pos="720"/>
          <w:tab w:val="left" w:pos="0"/>
        </w:tabs>
        <w:spacing w:line="276" w:lineRule="auto"/>
        <w:ind w:left="709" w:hanging="283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Relatório de sondagem SPT;</w:t>
      </w:r>
    </w:p>
    <w:p w14:paraId="7AF79927" w14:textId="77777777" w:rsidR="00B426C4" w:rsidRPr="003B6FBC" w:rsidRDefault="00000000" w:rsidP="003B6FBC">
      <w:pPr>
        <w:pStyle w:val="Corpodetexto"/>
        <w:numPr>
          <w:ilvl w:val="0"/>
          <w:numId w:val="10"/>
        </w:numPr>
        <w:tabs>
          <w:tab w:val="clear" w:pos="720"/>
          <w:tab w:val="left" w:pos="0"/>
        </w:tabs>
        <w:spacing w:line="276" w:lineRule="auto"/>
        <w:ind w:left="709" w:hanging="283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Relatório geotécnico;</w:t>
      </w:r>
    </w:p>
    <w:p w14:paraId="07BB58EB" w14:textId="77777777" w:rsidR="00B426C4" w:rsidRPr="003B6FBC" w:rsidRDefault="00000000" w:rsidP="003B6FBC">
      <w:pPr>
        <w:pStyle w:val="Corpodetexto"/>
        <w:numPr>
          <w:ilvl w:val="0"/>
          <w:numId w:val="10"/>
        </w:numPr>
        <w:tabs>
          <w:tab w:val="clear" w:pos="720"/>
          <w:tab w:val="left" w:pos="0"/>
        </w:tabs>
        <w:spacing w:line="276" w:lineRule="auto"/>
        <w:ind w:left="709" w:hanging="283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Projeto executivo do muro de contenção em solo grampeado;</w:t>
      </w:r>
    </w:p>
    <w:p w14:paraId="394EEAA4" w14:textId="77777777" w:rsidR="00B426C4" w:rsidRPr="003B6FBC" w:rsidRDefault="00000000" w:rsidP="003B6FBC">
      <w:pPr>
        <w:pStyle w:val="Corpodetexto"/>
        <w:numPr>
          <w:ilvl w:val="0"/>
          <w:numId w:val="10"/>
        </w:numPr>
        <w:tabs>
          <w:tab w:val="clear" w:pos="720"/>
          <w:tab w:val="left" w:pos="0"/>
        </w:tabs>
        <w:spacing w:line="276" w:lineRule="auto"/>
        <w:ind w:left="709" w:hanging="283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Arquivos digitais em formatos editáveis (DWG e Shapefile) e PDF.</w:t>
      </w:r>
    </w:p>
    <w:p w14:paraId="238C630E" w14:textId="77777777" w:rsidR="00B426C4" w:rsidRPr="003B6FBC" w:rsidRDefault="00000000" w:rsidP="003B6FBC">
      <w:pPr>
        <w:pStyle w:val="Ttulo4"/>
        <w:spacing w:after="112" w:line="276" w:lineRule="auto"/>
        <w:jc w:val="both"/>
        <w:rPr>
          <w:rFonts w:ascii="Verdana" w:hAnsi="Verdana"/>
          <w:sz w:val="20"/>
        </w:rPr>
      </w:pPr>
      <w:r w:rsidRPr="003B6FBC">
        <w:rPr>
          <w:rStyle w:val="Forte"/>
          <w:rFonts w:ascii="Verdana" w:hAnsi="Verdana" w:cs="Arial"/>
          <w:sz w:val="20"/>
        </w:rPr>
        <w:t>d) Outros Requisitos</w:t>
      </w:r>
    </w:p>
    <w:p w14:paraId="5BC0E2E1" w14:textId="77777777" w:rsidR="00B426C4" w:rsidRPr="003B6FBC" w:rsidRDefault="00000000" w:rsidP="003B6FBC">
      <w:pPr>
        <w:pStyle w:val="Corpodetexto"/>
        <w:numPr>
          <w:ilvl w:val="0"/>
          <w:numId w:val="3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</w:rPr>
        <w:t>Cumprimento integral da legislação trabalhista, previdenciária e de segurança no trabalho.</w:t>
      </w:r>
    </w:p>
    <w:p w14:paraId="11CCC6EE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  <w:b/>
        </w:rPr>
      </w:pPr>
    </w:p>
    <w:p w14:paraId="77F84F3B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t>8. ESTIMATIVA DAS QUANTIDADES</w:t>
      </w:r>
    </w:p>
    <w:p w14:paraId="0C04822C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lastRenderedPageBreak/>
        <w:t xml:space="preserve">8.1. </w:t>
      </w:r>
      <w:r w:rsidRPr="003B6FBC">
        <w:rPr>
          <w:rFonts w:ascii="Verdana" w:hAnsi="Verdana" w:cs="Arial"/>
          <w:color w:val="000000"/>
        </w:rPr>
        <w:t>A relação dos itens necessários para contemplar a solução, bem como a estimativa da quantidade a ser contratada é apresentada na tabela a seguir.</w:t>
      </w:r>
    </w:p>
    <w:p w14:paraId="24028FA7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</w:rPr>
      </w:pPr>
    </w:p>
    <w:tbl>
      <w:tblPr>
        <w:tblW w:w="95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3"/>
        <w:gridCol w:w="6482"/>
        <w:gridCol w:w="977"/>
        <w:gridCol w:w="1183"/>
      </w:tblGrid>
      <w:tr w:rsidR="00B426C4" w:rsidRPr="003B6FBC" w14:paraId="303BB686" w14:textId="77777777">
        <w:trPr>
          <w:trHeight w:val="1211"/>
        </w:trPr>
        <w:tc>
          <w:tcPr>
            <w:tcW w:w="883" w:type="dxa"/>
            <w:vAlign w:val="center"/>
          </w:tcPr>
          <w:p w14:paraId="114DBFF4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6481" w:type="dxa"/>
            <w:vAlign w:val="center"/>
          </w:tcPr>
          <w:p w14:paraId="6EC9B5A6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  <w:b/>
              </w:rPr>
              <w:t>DESCRIÇÃO DOS SERVIÇOS</w:t>
            </w:r>
          </w:p>
        </w:tc>
        <w:tc>
          <w:tcPr>
            <w:tcW w:w="977" w:type="dxa"/>
            <w:vAlign w:val="center"/>
          </w:tcPr>
          <w:p w14:paraId="4B4AA27B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  <w:b/>
              </w:rPr>
              <w:t>UNID</w:t>
            </w:r>
          </w:p>
        </w:tc>
        <w:tc>
          <w:tcPr>
            <w:tcW w:w="1183" w:type="dxa"/>
            <w:vAlign w:val="center"/>
          </w:tcPr>
          <w:p w14:paraId="09482839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  <w:b/>
              </w:rPr>
              <w:t>QUANT</w:t>
            </w:r>
          </w:p>
        </w:tc>
      </w:tr>
      <w:tr w:rsidR="00B426C4" w:rsidRPr="003B6FBC" w14:paraId="71B25311" w14:textId="77777777">
        <w:trPr>
          <w:trHeight w:val="688"/>
        </w:trPr>
        <w:tc>
          <w:tcPr>
            <w:tcW w:w="883" w:type="dxa"/>
            <w:vAlign w:val="center"/>
          </w:tcPr>
          <w:p w14:paraId="7DD605C6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1</w:t>
            </w:r>
          </w:p>
        </w:tc>
        <w:tc>
          <w:tcPr>
            <w:tcW w:w="6481" w:type="dxa"/>
          </w:tcPr>
          <w:p w14:paraId="16A867A1" w14:textId="77777777" w:rsidR="00B426C4" w:rsidRPr="003B6FBC" w:rsidRDefault="00000000" w:rsidP="003B6FBC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Deslocamento (ida e volta) de equipe para realização de serviços de topografia em locais situados de 51 a 150 km</w:t>
            </w:r>
          </w:p>
        </w:tc>
        <w:tc>
          <w:tcPr>
            <w:tcW w:w="977" w:type="dxa"/>
            <w:vAlign w:val="center"/>
          </w:tcPr>
          <w:p w14:paraId="559C5824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und</w:t>
            </w:r>
          </w:p>
        </w:tc>
        <w:tc>
          <w:tcPr>
            <w:tcW w:w="1183" w:type="dxa"/>
            <w:vAlign w:val="center"/>
          </w:tcPr>
          <w:p w14:paraId="69EE2FF2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1,00</w:t>
            </w:r>
          </w:p>
        </w:tc>
      </w:tr>
      <w:tr w:rsidR="00B426C4" w:rsidRPr="003B6FBC" w14:paraId="264286D5" w14:textId="77777777">
        <w:trPr>
          <w:trHeight w:val="996"/>
        </w:trPr>
        <w:tc>
          <w:tcPr>
            <w:tcW w:w="883" w:type="dxa"/>
            <w:vAlign w:val="center"/>
          </w:tcPr>
          <w:p w14:paraId="6129B28D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2</w:t>
            </w:r>
          </w:p>
        </w:tc>
        <w:tc>
          <w:tcPr>
            <w:tcW w:w="6481" w:type="dxa"/>
          </w:tcPr>
          <w:p w14:paraId="17B3C356" w14:textId="77777777" w:rsidR="00B426C4" w:rsidRPr="003B6FBC" w:rsidRDefault="00000000" w:rsidP="003B6FBC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Levantamento Planialtimétrico e Cadastral de áreas urbanas, inclusive cadastro de redes de utilidades, acessos a residências, etc (1600 pontos/ha)</w:t>
            </w:r>
          </w:p>
        </w:tc>
        <w:tc>
          <w:tcPr>
            <w:tcW w:w="977" w:type="dxa"/>
            <w:vAlign w:val="center"/>
          </w:tcPr>
          <w:p w14:paraId="6659743C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hectare</w:t>
            </w:r>
          </w:p>
        </w:tc>
        <w:tc>
          <w:tcPr>
            <w:tcW w:w="1183" w:type="dxa"/>
            <w:vAlign w:val="center"/>
          </w:tcPr>
          <w:p w14:paraId="10CD1244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0,52</w:t>
            </w:r>
          </w:p>
        </w:tc>
      </w:tr>
      <w:tr w:rsidR="00B426C4" w:rsidRPr="003B6FBC" w14:paraId="2E75B9D0" w14:textId="77777777">
        <w:trPr>
          <w:trHeight w:val="702"/>
        </w:trPr>
        <w:tc>
          <w:tcPr>
            <w:tcW w:w="883" w:type="dxa"/>
            <w:vAlign w:val="center"/>
          </w:tcPr>
          <w:p w14:paraId="613B61D5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3</w:t>
            </w:r>
          </w:p>
        </w:tc>
        <w:tc>
          <w:tcPr>
            <w:tcW w:w="6481" w:type="dxa"/>
          </w:tcPr>
          <w:p w14:paraId="3E251B05" w14:textId="77777777" w:rsidR="00B426C4" w:rsidRPr="003B6FBC" w:rsidRDefault="00000000" w:rsidP="003B6FBC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Deslocamento de equipe e equipamento de sondagem rotativa e SPT, fora da Grande Vitória</w:t>
            </w:r>
          </w:p>
        </w:tc>
        <w:tc>
          <w:tcPr>
            <w:tcW w:w="977" w:type="dxa"/>
            <w:vAlign w:val="center"/>
          </w:tcPr>
          <w:p w14:paraId="308A6536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km</w:t>
            </w:r>
          </w:p>
        </w:tc>
        <w:tc>
          <w:tcPr>
            <w:tcW w:w="1183" w:type="dxa"/>
            <w:vAlign w:val="center"/>
          </w:tcPr>
          <w:p w14:paraId="48598CA7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150,00</w:t>
            </w:r>
          </w:p>
        </w:tc>
      </w:tr>
      <w:tr w:rsidR="00B426C4" w:rsidRPr="003B6FBC" w14:paraId="390BF29E" w14:textId="77777777">
        <w:trPr>
          <w:trHeight w:val="684"/>
        </w:trPr>
        <w:tc>
          <w:tcPr>
            <w:tcW w:w="883" w:type="dxa"/>
            <w:vAlign w:val="center"/>
          </w:tcPr>
          <w:p w14:paraId="75661D8D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4</w:t>
            </w:r>
          </w:p>
        </w:tc>
        <w:tc>
          <w:tcPr>
            <w:tcW w:w="6481" w:type="dxa"/>
          </w:tcPr>
          <w:p w14:paraId="6988A4E1" w14:textId="77777777" w:rsidR="00B426C4" w:rsidRPr="003B6FBC" w:rsidRDefault="00000000" w:rsidP="003B6FBC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Sondagem de simples reconhecimento tipo SPT, incl. deslocamento local do equipamento até 500 m</w:t>
            </w:r>
          </w:p>
        </w:tc>
        <w:tc>
          <w:tcPr>
            <w:tcW w:w="977" w:type="dxa"/>
            <w:vAlign w:val="center"/>
          </w:tcPr>
          <w:p w14:paraId="3A2A32EA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m</w:t>
            </w:r>
          </w:p>
        </w:tc>
        <w:tc>
          <w:tcPr>
            <w:tcW w:w="1183" w:type="dxa"/>
            <w:vAlign w:val="center"/>
          </w:tcPr>
          <w:p w14:paraId="7FF0196A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150,00</w:t>
            </w:r>
          </w:p>
        </w:tc>
      </w:tr>
      <w:tr w:rsidR="00B426C4" w:rsidRPr="003B6FBC" w14:paraId="47B3516C" w14:textId="77777777">
        <w:trPr>
          <w:trHeight w:val="948"/>
        </w:trPr>
        <w:tc>
          <w:tcPr>
            <w:tcW w:w="883" w:type="dxa"/>
            <w:vAlign w:val="center"/>
          </w:tcPr>
          <w:p w14:paraId="1A675BA9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5</w:t>
            </w:r>
          </w:p>
        </w:tc>
        <w:tc>
          <w:tcPr>
            <w:tcW w:w="6481" w:type="dxa"/>
          </w:tcPr>
          <w:p w14:paraId="0A342815" w14:textId="77777777" w:rsidR="00B426C4" w:rsidRPr="003B6FBC" w:rsidRDefault="00000000" w:rsidP="003B6FBC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Projeto de urbanismo (muros*, calçadas, pavimentações, canteiros, acessos, Outros)</w:t>
            </w:r>
          </w:p>
          <w:p w14:paraId="0DF25E43" w14:textId="77777777" w:rsidR="00B426C4" w:rsidRPr="003B6FBC" w:rsidRDefault="00000000" w:rsidP="003B6FBC">
            <w:pPr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*Contenção em solo grampeado</w:t>
            </w:r>
          </w:p>
        </w:tc>
        <w:tc>
          <w:tcPr>
            <w:tcW w:w="977" w:type="dxa"/>
            <w:vAlign w:val="center"/>
          </w:tcPr>
          <w:p w14:paraId="2616DF66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m²</w:t>
            </w:r>
          </w:p>
        </w:tc>
        <w:tc>
          <w:tcPr>
            <w:tcW w:w="1183" w:type="dxa"/>
            <w:vAlign w:val="center"/>
          </w:tcPr>
          <w:p w14:paraId="5685023A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</w:rPr>
              <w:t>1.900,00</w:t>
            </w:r>
          </w:p>
        </w:tc>
      </w:tr>
    </w:tbl>
    <w:p w14:paraId="45477AB8" w14:textId="77777777" w:rsidR="00B426C4" w:rsidRPr="003B6FBC" w:rsidRDefault="00B426C4" w:rsidP="003B6FBC">
      <w:pPr>
        <w:spacing w:line="276" w:lineRule="auto"/>
        <w:rPr>
          <w:rFonts w:ascii="Verdana" w:hAnsi="Verdana"/>
        </w:rPr>
      </w:pPr>
    </w:p>
    <w:p w14:paraId="623BC08E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2956EE04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06F5CE8C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</w:rPr>
        <w:t xml:space="preserve">As quantidades a serem contratadas foram medidas através de levantamento estimativo no </w:t>
      </w:r>
      <w:r w:rsidRPr="003B6FBC">
        <w:rPr>
          <w:rFonts w:ascii="Verdana" w:eastAsia="Arial" w:hAnsi="Verdana" w:cs="Arial"/>
          <w:i/>
          <w:iCs/>
        </w:rPr>
        <w:t>Google Earth</w:t>
      </w:r>
      <w:r w:rsidRPr="003B6FBC">
        <w:rPr>
          <w:rFonts w:ascii="Verdana" w:eastAsia="Arial" w:hAnsi="Verdana" w:cs="Arial"/>
        </w:rPr>
        <w:t>.</w:t>
      </w:r>
    </w:p>
    <w:p w14:paraId="1F018217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17E86CCC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t>9. ESTIMATIVA DO VALOR DA CONTRATAÇÃO:</w:t>
      </w:r>
    </w:p>
    <w:p w14:paraId="4AA289A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  <w:b/>
          <w:color w:val="000000"/>
        </w:rPr>
        <w:t xml:space="preserve">9.1. </w:t>
      </w:r>
      <w:r w:rsidRPr="003B6FB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8889B32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>9.2.</w:t>
      </w:r>
      <w:r w:rsidRPr="003B6FBC">
        <w:rPr>
          <w:rFonts w:ascii="Verdana" w:hAnsi="Verdana" w:cs="Arial"/>
          <w:color w:val="000000"/>
        </w:rPr>
        <w:t xml:space="preserve"> Foram utilizados como referência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preços oficiais do DER-ES</w:t>
      </w:r>
      <w:r w:rsidRPr="003B6FBC">
        <w:rPr>
          <w:rFonts w:ascii="Verdana" w:hAnsi="Verdana" w:cs="Arial"/>
          <w:color w:val="000000"/>
        </w:rPr>
        <w:t xml:space="preserve">, conforme detalhado abaixo. </w:t>
      </w:r>
    </w:p>
    <w:p w14:paraId="0BB6B5D8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>9.3.</w:t>
      </w:r>
      <w:r w:rsidRPr="003B6FBC">
        <w:rPr>
          <w:rFonts w:ascii="Verdana" w:hAnsi="Verdana" w:cs="Arial"/>
          <w:color w:val="000000"/>
        </w:rPr>
        <w:t xml:space="preserve"> Itens 1 a 4: Planilha Referencial do DER-ES – Rodovias, data-base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novembro/2012</w:t>
      </w:r>
      <w:r w:rsidRPr="003B6FBC">
        <w:rPr>
          <w:rFonts w:ascii="Verdana" w:hAnsi="Verdana" w:cs="Arial"/>
          <w:color w:val="000000"/>
        </w:rPr>
        <w:t xml:space="preserve">, atualizada pelo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INCC</w:t>
      </w:r>
      <w:r w:rsidRPr="003B6FBC">
        <w:rPr>
          <w:rFonts w:ascii="Verdana" w:hAnsi="Verdana" w:cs="Arial"/>
          <w:color w:val="000000"/>
        </w:rPr>
        <w:t xml:space="preserve">, com correção acumulada de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136,158592%</w:t>
      </w:r>
      <w:r w:rsidRPr="003B6FBC">
        <w:rPr>
          <w:rFonts w:ascii="Verdana" w:hAnsi="Verdana" w:cs="Arial"/>
          <w:color w:val="000000"/>
        </w:rPr>
        <w:t xml:space="preserve"> até fevereiro de 2026;</w:t>
      </w:r>
    </w:p>
    <w:p w14:paraId="7B6AC96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color w:val="000000"/>
        </w:rPr>
        <w:t xml:space="preserve">Item 5: Planilha Referencial do DER-ES – Edificações – Projetos, data-base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maio/2025</w:t>
      </w:r>
      <w:r w:rsidRPr="003B6FBC">
        <w:rPr>
          <w:rFonts w:ascii="Verdana" w:hAnsi="Verdana" w:cs="Arial"/>
          <w:color w:val="000000"/>
        </w:rPr>
        <w:t xml:space="preserve">, atualizada pelo INCC, com correção acumulada de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3,706348%</w:t>
      </w:r>
      <w:r w:rsidRPr="003B6FBC">
        <w:rPr>
          <w:rFonts w:ascii="Verdana" w:hAnsi="Verdana" w:cs="Arial"/>
          <w:color w:val="000000"/>
        </w:rPr>
        <w:t>.</w:t>
      </w:r>
    </w:p>
    <w:p w14:paraId="4ABE5003" w14:textId="77777777" w:rsidR="00B426C4" w:rsidRPr="003B6FBC" w:rsidRDefault="00000000" w:rsidP="003B6FBC">
      <w:pPr>
        <w:pStyle w:val="Corpodetexto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color w:val="000000"/>
        </w:rPr>
        <w:t xml:space="preserve">Os preços adotados correspondem a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valores finais</w:t>
      </w:r>
      <w:r w:rsidRPr="003B6FBC">
        <w:rPr>
          <w:rFonts w:ascii="Verdana" w:hAnsi="Verdana" w:cs="Arial"/>
          <w:color w:val="000000"/>
        </w:rPr>
        <w:t xml:space="preserve">, não sendo aplicado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BDI adicional</w:t>
      </w:r>
      <w:r w:rsidRPr="003B6FBC">
        <w:rPr>
          <w:rFonts w:ascii="Verdana" w:hAnsi="Verdana" w:cs="Arial"/>
          <w:color w:val="000000"/>
        </w:rPr>
        <w:t xml:space="preserve"> ou qualquer outro fator de majoração.</w:t>
      </w:r>
    </w:p>
    <w:p w14:paraId="02104ED9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t xml:space="preserve">9.4. </w:t>
      </w:r>
      <w:r w:rsidRPr="003B6FBC">
        <w:rPr>
          <w:rFonts w:ascii="Verdana" w:hAnsi="Verdana" w:cs="Arial"/>
          <w:color w:val="000000"/>
        </w:rPr>
        <w:t xml:space="preserve">O valor estimado da contratação é de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R$ 47.400,66 (quarenta e sete mil e quatrocentos reais e sessenta e seis centavos) conforme detalhamento de orçamento em anexo.</w:t>
      </w:r>
    </w:p>
    <w:p w14:paraId="46AD8072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  <w:b/>
          <w:shd w:val="clear" w:color="auto" w:fill="FFFF00"/>
        </w:rPr>
      </w:pPr>
    </w:p>
    <w:p w14:paraId="0925764D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t>10. DESCRIÇÃO DA SOLUÇÃO COMO UM TODO</w:t>
      </w:r>
    </w:p>
    <w:p w14:paraId="7D382D21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t>10.1</w:t>
      </w:r>
      <w:r w:rsidRPr="003B6FBC">
        <w:rPr>
          <w:rFonts w:ascii="Verdana" w:hAnsi="Verdana" w:cs="Arial"/>
          <w:color w:val="000000"/>
        </w:rPr>
        <w:t xml:space="preserve"> A solução consiste na contratação de empresa especializada para execução integrada dos serviços de levantamento topográfico, sondagem SPT e elaboração do projeto de contenção. </w:t>
      </w:r>
    </w:p>
    <w:p w14:paraId="6F283DE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lastRenderedPageBreak/>
        <w:t>10.2.</w:t>
      </w:r>
      <w:r w:rsidRPr="003B6FBC">
        <w:rPr>
          <w:rFonts w:ascii="Verdana" w:hAnsi="Verdana" w:cs="Arial"/>
          <w:color w:val="000000"/>
        </w:rPr>
        <w:t xml:space="preserve"> O período para execução dos serviços será de 45 dias, conforme quantidade e especificações constantes neste ETP.</w:t>
      </w:r>
    </w:p>
    <w:p w14:paraId="75DC9F83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  <w:b/>
          <w:bCs/>
          <w:color w:val="000000"/>
        </w:rPr>
        <w:t>10.3.</w:t>
      </w:r>
      <w:r w:rsidRPr="003B6FBC">
        <w:rPr>
          <w:rFonts w:ascii="Verdana" w:hAnsi="Verdana"/>
          <w:color w:val="000000"/>
        </w:rPr>
        <w:t xml:space="preserve"> Os serviços deverão atender às especificações técnicas e cronograma definidos pela secretaria requisitante;</w:t>
      </w:r>
    </w:p>
    <w:p w14:paraId="2BE04C84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eastAsia="Arial" w:hAnsi="Verdana" w:cs="Arial"/>
          <w:b/>
          <w:color w:val="000000"/>
        </w:rPr>
        <w:t>10.4.</w:t>
      </w:r>
      <w:r w:rsidRPr="003B6FBC">
        <w:rPr>
          <w:rFonts w:ascii="Verdana" w:eastAsia="Arial" w:hAnsi="Verdana" w:cs="Arial"/>
          <w:color w:val="000000"/>
        </w:rPr>
        <w:t xml:space="preserve"> As especificações do serviço que estão contidas neste Estudo Técnico Preliminar, conforme solicitação de compras em anexo, estão de acordo com os padr</w:t>
      </w:r>
      <w:r w:rsidRPr="003B6FBC">
        <w:rPr>
          <w:rFonts w:ascii="Verdana" w:eastAsia="Arial" w:hAnsi="Verdana" w:cs="Arial"/>
        </w:rPr>
        <w:t>ões existentes no mercado.</w:t>
      </w:r>
    </w:p>
    <w:p w14:paraId="56E43B65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 xml:space="preserve">10.5. </w:t>
      </w:r>
      <w:r w:rsidRPr="003B6FBC">
        <w:rPr>
          <w:rFonts w:ascii="Verdana" w:hAnsi="Verdana" w:cs="Arial"/>
        </w:rPr>
        <w:t>A aquisição deverá obedecer, no que couber, ao disposto na Lei n.º 14.133/2021 e suas alterações.</w:t>
      </w:r>
    </w:p>
    <w:p w14:paraId="0CC76A8F" w14:textId="77777777" w:rsidR="00B426C4" w:rsidRPr="003B6FBC" w:rsidRDefault="00B426C4" w:rsidP="003B6FBC">
      <w:pPr>
        <w:spacing w:line="276" w:lineRule="auto"/>
        <w:jc w:val="both"/>
        <w:rPr>
          <w:rFonts w:ascii="Verdana" w:hAnsi="Verdana" w:cs="Arial"/>
        </w:rPr>
      </w:pPr>
    </w:p>
    <w:p w14:paraId="594FB3C2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11. JUSTIFICATIVA PARA O PARCELAMENTO OU NÃO DA SOLUÇÃO</w:t>
      </w:r>
    </w:p>
    <w:p w14:paraId="61B00213" w14:textId="77777777" w:rsidR="00B426C4" w:rsidRPr="003B6FBC" w:rsidRDefault="00000000" w:rsidP="003B6FBC">
      <w:pPr>
        <w:spacing w:line="276" w:lineRule="auto"/>
        <w:ind w:right="-425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>11</w:t>
      </w:r>
      <w:r w:rsidRPr="004F5035">
        <w:rPr>
          <w:rFonts w:ascii="Verdana" w:hAnsi="Verdana" w:cs="Arial"/>
          <w:b/>
          <w:bCs/>
          <w:color w:val="000000"/>
        </w:rPr>
        <w:t>.1.</w:t>
      </w:r>
      <w:r w:rsidRPr="004F5035">
        <w:rPr>
          <w:rFonts w:ascii="Verdana" w:hAnsi="Verdana" w:cs="Arial"/>
          <w:color w:val="000000"/>
        </w:rPr>
        <w:t xml:space="preserve"> O objeto da contratação será composto por</w:t>
      </w:r>
      <w:r w:rsidRPr="003B6FBC">
        <w:rPr>
          <w:rFonts w:ascii="Verdana" w:hAnsi="Verdana" w:cs="Arial"/>
          <w:color w:val="000000"/>
        </w:rPr>
        <w:t xml:space="preserve"> </w:t>
      </w:r>
      <w:r w:rsidRPr="003B6FBC">
        <w:rPr>
          <w:rFonts w:ascii="Verdana" w:hAnsi="Verdana" w:cs="Arial"/>
          <w:b/>
          <w:bCs/>
          <w:color w:val="000000"/>
        </w:rPr>
        <w:t>05</w:t>
      </w:r>
      <w:r w:rsidRPr="004F5035">
        <w:rPr>
          <w:rFonts w:ascii="Verdana" w:hAnsi="Verdana" w:cs="Arial"/>
          <w:b/>
          <w:bCs/>
          <w:color w:val="000000"/>
        </w:rPr>
        <w:t xml:space="preserve"> itens</w:t>
      </w:r>
      <w:r w:rsidRPr="004F5035">
        <w:rPr>
          <w:rFonts w:ascii="Verdana" w:hAnsi="Verdana" w:cs="Arial"/>
          <w:color w:val="000000"/>
        </w:rPr>
        <w:t>, de preço total estimado orçado pela administração no valor</w:t>
      </w:r>
      <w:r w:rsidRPr="004F5035">
        <w:rPr>
          <w:rFonts w:ascii="Verdana" w:eastAsia="Arial" w:hAnsi="Verdana" w:cs="Arial"/>
          <w:b/>
          <w:color w:val="000000"/>
        </w:rPr>
        <w:t xml:space="preserve"> </w:t>
      </w:r>
      <w:r w:rsidRPr="003B6FBC">
        <w:rPr>
          <w:rStyle w:val="Forte"/>
          <w:rFonts w:ascii="Verdana" w:hAnsi="Verdana" w:cs="Arial"/>
          <w:b w:val="0"/>
          <w:bCs w:val="0"/>
          <w:color w:val="000000"/>
        </w:rPr>
        <w:t>R$ 47.400,66 (quarenta e sete mil e quatrocentos reais e sessenta e seis centavos)</w:t>
      </w:r>
      <w:r w:rsidRPr="004F5035">
        <w:rPr>
          <w:rFonts w:ascii="Verdana" w:hAnsi="Verdana" w:cs="Arial"/>
          <w:b/>
          <w:bCs/>
          <w:color w:val="000000"/>
        </w:rPr>
        <w:t xml:space="preserve">. </w:t>
      </w:r>
      <w:r w:rsidRPr="004F5035">
        <w:rPr>
          <w:rFonts w:ascii="Verdana" w:hAnsi="Verdana" w:cs="Arial"/>
          <w:color w:val="000000"/>
        </w:rPr>
        <w:t xml:space="preserve">Para fins de classificação, será considerado o </w:t>
      </w:r>
      <w:r w:rsidRPr="004F5035">
        <w:rPr>
          <w:rFonts w:ascii="Verdana" w:hAnsi="Verdana" w:cs="Arial"/>
          <w:b/>
          <w:color w:val="000000"/>
        </w:rPr>
        <w:t xml:space="preserve">menor preço </w:t>
      </w:r>
      <w:r w:rsidRPr="003B6FBC">
        <w:rPr>
          <w:rFonts w:ascii="Verdana" w:hAnsi="Verdana" w:cs="Arial"/>
          <w:b/>
          <w:color w:val="000000"/>
        </w:rPr>
        <w:t>global</w:t>
      </w:r>
      <w:r w:rsidRPr="004F5035">
        <w:rPr>
          <w:rFonts w:ascii="Verdana" w:hAnsi="Verdana" w:cs="Arial"/>
          <w:color w:val="000000"/>
        </w:rPr>
        <w:t xml:space="preserve">. Compete à administração buscar o menor dispêndio possível de recursos, assegurando a qualidade da </w:t>
      </w:r>
      <w:r w:rsidRPr="003B6FBC">
        <w:rPr>
          <w:rFonts w:ascii="Verdana" w:hAnsi="Verdana" w:cs="Arial"/>
          <w:color w:val="000000"/>
        </w:rPr>
        <w:t>prestação</w:t>
      </w:r>
      <w:r w:rsidRPr="004F5035">
        <w:rPr>
          <w:rFonts w:ascii="Verdana" w:hAnsi="Verdana" w:cs="Arial"/>
          <w:color w:val="000000"/>
        </w:rPr>
        <w:t xml:space="preserve"> do</w:t>
      </w:r>
      <w:r w:rsidRPr="003B6FBC">
        <w:rPr>
          <w:rFonts w:ascii="Verdana" w:hAnsi="Verdana" w:cs="Arial"/>
          <w:color w:val="000000"/>
        </w:rPr>
        <w:t>s</w:t>
      </w:r>
      <w:r w:rsidRPr="004F5035">
        <w:rPr>
          <w:rFonts w:ascii="Verdana" w:hAnsi="Verdana" w:cs="Arial"/>
          <w:color w:val="000000"/>
        </w:rPr>
        <w:t xml:space="preserve"> </w:t>
      </w:r>
      <w:r w:rsidRPr="003B6FBC">
        <w:rPr>
          <w:rFonts w:ascii="Verdana" w:hAnsi="Verdana" w:cs="Arial"/>
          <w:color w:val="000000"/>
        </w:rPr>
        <w:t>serviços</w:t>
      </w:r>
      <w:r w:rsidRPr="004F5035">
        <w:rPr>
          <w:rFonts w:ascii="Verdana" w:hAnsi="Verdana" w:cs="Arial"/>
          <w:color w:val="000000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84C829F" w14:textId="77777777" w:rsidR="00B426C4" w:rsidRPr="003B6FBC" w:rsidRDefault="00B426C4" w:rsidP="003B6FBC">
      <w:pPr>
        <w:spacing w:before="57" w:after="57" w:line="276" w:lineRule="auto"/>
        <w:ind w:right="-425"/>
        <w:jc w:val="both"/>
        <w:rPr>
          <w:rFonts w:ascii="Verdana" w:hAnsi="Verdana"/>
        </w:rPr>
      </w:pPr>
    </w:p>
    <w:p w14:paraId="6A3BE0EE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12. RESULTADOS PRETENDIDOS COM A CONTRATAÇÃO</w:t>
      </w:r>
    </w:p>
    <w:p w14:paraId="1630FC21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>12.1.</w:t>
      </w:r>
      <w:r w:rsidRPr="003B6FBC">
        <w:rPr>
          <w:rFonts w:ascii="Verdana" w:hAnsi="Verdana" w:cs="Arial"/>
        </w:rPr>
        <w:t xml:space="preserve"> A contratação visa promover a regularização das pendências técnicas do Convênio nº 986714/2025 e 987502/2025, assegurando a obtenção de dados topográficos e geotécnicos confiáveis, que permitirão a elaboração de projetos tecnicamente adequados e em conformidade com as normas aplicáveis.</w:t>
      </w:r>
    </w:p>
    <w:p w14:paraId="70454684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>12.2.</w:t>
      </w:r>
      <w:r w:rsidRPr="003B6FBC">
        <w:rPr>
          <w:rFonts w:ascii="Verdana" w:hAnsi="Verdana" w:cs="Arial"/>
        </w:rPr>
        <w:t xml:space="preserve"> Espera-se, ainda, que a execução dos serviços contribua para a mitigação de riscos geotécnicos e estruturais, garantindo maior segurança da obra e maior consistência técnica na continuidade do convênio junto aos órgãos concedentes. </w:t>
      </w:r>
    </w:p>
    <w:p w14:paraId="2CAF2F90" w14:textId="77777777" w:rsidR="00B426C4" w:rsidRPr="003B6FBC" w:rsidRDefault="00B426C4" w:rsidP="003B6FBC">
      <w:pPr>
        <w:spacing w:line="276" w:lineRule="auto"/>
        <w:ind w:right="-425"/>
        <w:jc w:val="both"/>
        <w:rPr>
          <w:rFonts w:ascii="Verdana" w:hAnsi="Verdana" w:cs="Arial"/>
        </w:rPr>
      </w:pPr>
    </w:p>
    <w:p w14:paraId="57C079A8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13. PROVIDÊNCIAS A SEREM ADOTADAS</w:t>
      </w:r>
    </w:p>
    <w:p w14:paraId="0E0813C7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13.1.</w:t>
      </w:r>
      <w:r w:rsidRPr="003B6FBC">
        <w:rPr>
          <w:rFonts w:ascii="Verdana" w:hAnsi="Verdana" w:cs="Arial"/>
        </w:rPr>
        <w:t xml:space="preserve"> Além da equipe de gestão do contrato, a Secretaria Municipal de Planejamento disponibilizara recursos materiais e humanos, para acompanhamento dos contratos e da prestação dos serviços pela contratada.</w:t>
      </w:r>
    </w:p>
    <w:p w14:paraId="66EB626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>13.2.</w:t>
      </w:r>
      <w:r w:rsidRPr="003B6FBC">
        <w:rPr>
          <w:rFonts w:ascii="Verdana" w:hAnsi="Verdana" w:cs="Arial"/>
        </w:rPr>
        <w:t xml:space="preserve"> A Secretaria Municipal de Planejamento deverá acompanhar, fiscalizar, comprovar e relatar, por escrito, as eventuais irregularidades na execução dos serviços, através dos Fiscais de Contrato (Técnico e Administrativo). Deverão ser nomeados quantidade de fiscais suficientes para um efetivo acompanhamento da execução do contrato, devendo ter Fiscal Técnico e Fiscal Administrativo (contrato).</w:t>
      </w:r>
    </w:p>
    <w:p w14:paraId="6F2BE515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 xml:space="preserve">13.3. </w:t>
      </w:r>
      <w:r w:rsidRPr="003B6FBC">
        <w:rPr>
          <w:rFonts w:ascii="Verdana" w:hAnsi="Verdana" w:cs="Arial"/>
        </w:rPr>
        <w:t>No caso de descontinuidade e/ou paralisação, o gestor do contrato tomará as providências cabíveis, de acordo com cláusulas do edital e contrato administrativo, visando sanar problemas por ventura ocorridos.</w:t>
      </w:r>
    </w:p>
    <w:p w14:paraId="02004FA4" w14:textId="77777777" w:rsidR="00B426C4" w:rsidRPr="003B6FBC" w:rsidRDefault="00B426C4" w:rsidP="003B6FBC">
      <w:pPr>
        <w:spacing w:line="276" w:lineRule="auto"/>
        <w:jc w:val="both"/>
        <w:rPr>
          <w:rFonts w:ascii="Verdana" w:hAnsi="Verdana"/>
        </w:rPr>
      </w:pPr>
    </w:p>
    <w:p w14:paraId="60FC078A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14. CONTRATAÇÕES CORRELATAS E/OU INTERDEPENDENTES</w:t>
      </w:r>
    </w:p>
    <w:p w14:paraId="3FBA257B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>14.1.</w:t>
      </w:r>
      <w:r w:rsidRPr="003B6FBC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33CC330" w14:textId="1FD160AA" w:rsidR="00B426C4" w:rsidRDefault="00B426C4" w:rsidP="003B6FBC">
      <w:pPr>
        <w:spacing w:line="276" w:lineRule="auto"/>
        <w:jc w:val="both"/>
        <w:rPr>
          <w:rFonts w:ascii="Verdana" w:hAnsi="Verdana" w:cs="Arial"/>
        </w:rPr>
      </w:pPr>
    </w:p>
    <w:p w14:paraId="3E761208" w14:textId="77777777" w:rsidR="004F5035" w:rsidRPr="003B6FBC" w:rsidRDefault="004F5035" w:rsidP="003B6FBC">
      <w:pPr>
        <w:spacing w:line="276" w:lineRule="auto"/>
        <w:jc w:val="both"/>
        <w:rPr>
          <w:rFonts w:ascii="Verdana" w:hAnsi="Verdana" w:cs="Arial"/>
        </w:rPr>
      </w:pPr>
    </w:p>
    <w:p w14:paraId="2D18EAAC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color w:val="000000"/>
        </w:rPr>
        <w:lastRenderedPageBreak/>
        <w:t>15. POSSÍVEIS IMPACTOS AMBIENTAIS</w:t>
      </w:r>
    </w:p>
    <w:p w14:paraId="2FEF80FB" w14:textId="77777777" w:rsidR="00B426C4" w:rsidRPr="003B6FBC" w:rsidRDefault="00000000" w:rsidP="003B6FBC">
      <w:pPr>
        <w:spacing w:before="114" w:after="114"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  <w:b/>
          <w:bCs/>
          <w:color w:val="000000"/>
        </w:rPr>
        <w:t xml:space="preserve">15.1. </w:t>
      </w:r>
      <w:r w:rsidRPr="003B6FBC">
        <w:rPr>
          <w:rFonts w:ascii="Verdana" w:hAnsi="Verdana"/>
        </w:rPr>
        <w:t xml:space="preserve">Os serviços possuem </w:t>
      </w:r>
      <w:r w:rsidRPr="003B6FBC">
        <w:rPr>
          <w:rStyle w:val="Forte"/>
          <w:rFonts w:ascii="Verdana" w:hAnsi="Verdana"/>
        </w:rPr>
        <w:t>baixo impacto ambiental</w:t>
      </w:r>
      <w:r w:rsidRPr="003B6FBC">
        <w:rPr>
          <w:rFonts w:ascii="Verdana" w:hAnsi="Verdana"/>
        </w:rPr>
        <w:t xml:space="preserve">, restritos a intervenções pontuais para coleta de dados. </w:t>
      </w:r>
    </w:p>
    <w:p w14:paraId="1233F561" w14:textId="77777777" w:rsidR="00B426C4" w:rsidRPr="003B6FBC" w:rsidRDefault="00000000" w:rsidP="003B6FBC">
      <w:pPr>
        <w:spacing w:before="228" w:after="228"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  <w:b/>
          <w:bCs/>
          <w:color w:val="000000"/>
        </w:rPr>
        <w:t xml:space="preserve">15.2. </w:t>
      </w:r>
      <w:r w:rsidRPr="003B6FBC">
        <w:rPr>
          <w:rStyle w:val="Forte"/>
          <w:rFonts w:ascii="Verdana" w:hAnsi="Verdana"/>
        </w:rPr>
        <w:t>Medidas de Mitigação:</w:t>
      </w:r>
    </w:p>
    <w:p w14:paraId="6E5935B2" w14:textId="77777777" w:rsidR="00B426C4" w:rsidRPr="003B6FBC" w:rsidRDefault="00000000" w:rsidP="003B6FB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</w:rPr>
        <w:t xml:space="preserve">Minimização de intervenções em áreas sensíveis </w:t>
      </w:r>
    </w:p>
    <w:p w14:paraId="6F6DD4FD" w14:textId="77777777" w:rsidR="00B426C4" w:rsidRPr="003B6FBC" w:rsidRDefault="00000000" w:rsidP="003B6FB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</w:rPr>
        <w:t xml:space="preserve">Destinação adequada de resíduos; </w:t>
      </w:r>
    </w:p>
    <w:p w14:paraId="6390DA54" w14:textId="77777777" w:rsidR="00B426C4" w:rsidRPr="003B6FBC" w:rsidRDefault="00000000" w:rsidP="003B6FB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/>
        </w:rPr>
        <w:t xml:space="preserve">Observância da legislação ambiental vigente. </w:t>
      </w:r>
    </w:p>
    <w:p w14:paraId="4714C26D" w14:textId="77777777" w:rsidR="00B426C4" w:rsidRPr="003B6FBC" w:rsidRDefault="00B426C4" w:rsidP="003B6FBC">
      <w:pPr>
        <w:spacing w:line="276" w:lineRule="auto"/>
        <w:jc w:val="both"/>
        <w:rPr>
          <w:rFonts w:ascii="Verdana" w:hAnsi="Verdana"/>
        </w:rPr>
      </w:pPr>
    </w:p>
    <w:p w14:paraId="02739762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16. DECLARAÇÃO E JUSTIFICATIVA DA VIABILIDADE</w:t>
      </w:r>
    </w:p>
    <w:p w14:paraId="27833E87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</w:rPr>
        <w:t xml:space="preserve">16.1. </w:t>
      </w:r>
      <w:r w:rsidRPr="003B6FBC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71029629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 xml:space="preserve">16.2. </w:t>
      </w:r>
      <w:r w:rsidRPr="003B6FBC">
        <w:rPr>
          <w:rFonts w:ascii="Verdana" w:hAnsi="Verdana" w:cs="Arial"/>
          <w:color w:val="000000"/>
        </w:rPr>
        <w:t xml:space="preserve">A execução dos serviços é essencial para garantir segurança técnica, regularidade administrativa e continuidade dos Convênios nº 986714/2025 e 987502/2025. </w:t>
      </w:r>
    </w:p>
    <w:p w14:paraId="0B47A0ED" w14:textId="77777777" w:rsidR="00B426C4" w:rsidRPr="003B6FBC" w:rsidRDefault="00000000" w:rsidP="003B6FBC">
      <w:pPr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  <w:bCs/>
          <w:color w:val="000000"/>
        </w:rPr>
        <w:t>16.3.</w:t>
      </w:r>
      <w:r w:rsidRPr="003B6FBC">
        <w:rPr>
          <w:rFonts w:ascii="Verdana" w:hAnsi="Verdana" w:cs="Arial"/>
          <w:color w:val="000000"/>
        </w:rPr>
        <w:t xml:space="preserve"> Conclui-se que a contratação atende aos princípios da legalidade, eficiência, economicidade e planejamento.</w:t>
      </w:r>
    </w:p>
    <w:p w14:paraId="55F56BA7" w14:textId="77777777" w:rsidR="00B426C4" w:rsidRPr="003B6FBC" w:rsidRDefault="00B426C4" w:rsidP="003B6FBC">
      <w:pPr>
        <w:spacing w:line="276" w:lineRule="auto"/>
        <w:jc w:val="right"/>
        <w:rPr>
          <w:rFonts w:ascii="Verdana" w:hAnsi="Verdana"/>
        </w:rPr>
      </w:pPr>
    </w:p>
    <w:p w14:paraId="432FD16A" w14:textId="77777777" w:rsidR="00B426C4" w:rsidRPr="003B6FBC" w:rsidRDefault="00000000" w:rsidP="003B6FBC">
      <w:pPr>
        <w:spacing w:line="276" w:lineRule="auto"/>
        <w:jc w:val="right"/>
        <w:rPr>
          <w:rFonts w:ascii="Verdana" w:hAnsi="Verdana"/>
        </w:rPr>
      </w:pPr>
      <w:r w:rsidRPr="003B6FBC">
        <w:rPr>
          <w:rFonts w:ascii="Verdana" w:hAnsi="Verdana" w:cs="Arial"/>
        </w:rPr>
        <w:t xml:space="preserve">São Gabriel da Palha, 02 de Fevereiro de 2025. </w:t>
      </w:r>
    </w:p>
    <w:p w14:paraId="1C81B0FE" w14:textId="77777777" w:rsidR="00B426C4" w:rsidRPr="003B6FBC" w:rsidRDefault="00B426C4" w:rsidP="003B6FBC">
      <w:pPr>
        <w:spacing w:line="276" w:lineRule="auto"/>
        <w:jc w:val="right"/>
        <w:rPr>
          <w:rFonts w:ascii="Verdana" w:hAnsi="Verdana" w:cs="Arial"/>
        </w:rPr>
      </w:pPr>
    </w:p>
    <w:p w14:paraId="366FBFD0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81E6999" w14:textId="77777777" w:rsidR="00B426C4" w:rsidRPr="003B6FBC" w:rsidRDefault="00000000" w:rsidP="003B6FBC">
      <w:pPr>
        <w:suppressAutoHyphens w:val="0"/>
        <w:spacing w:line="276" w:lineRule="auto"/>
        <w:jc w:val="both"/>
        <w:rPr>
          <w:rFonts w:ascii="Verdana" w:hAnsi="Verdana"/>
        </w:rPr>
      </w:pPr>
      <w:r w:rsidRPr="003B6FBC">
        <w:rPr>
          <w:rFonts w:ascii="Verdana" w:hAnsi="Verdana" w:cs="Arial"/>
          <w:b/>
        </w:rPr>
        <w:t>17. RESPONSÁVEIS</w:t>
      </w:r>
    </w:p>
    <w:p w14:paraId="41C60705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4"/>
        <w:gridCol w:w="4872"/>
      </w:tblGrid>
      <w:tr w:rsidR="00B426C4" w:rsidRPr="003B6FBC" w14:paraId="1C23457A" w14:textId="77777777">
        <w:tc>
          <w:tcPr>
            <w:tcW w:w="4873" w:type="dxa"/>
          </w:tcPr>
          <w:p w14:paraId="65082F25" w14:textId="77777777" w:rsidR="00B426C4" w:rsidRPr="003B6FBC" w:rsidRDefault="00000000" w:rsidP="003B6FBC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3B6FBC">
              <w:rPr>
                <w:rFonts w:ascii="Verdana" w:hAnsi="Verdana" w:cs="Arial"/>
                <w:b/>
              </w:rPr>
              <w:t>Elaborado por:</w:t>
            </w:r>
          </w:p>
        </w:tc>
        <w:tc>
          <w:tcPr>
            <w:tcW w:w="4872" w:type="dxa"/>
          </w:tcPr>
          <w:p w14:paraId="0605809A" w14:textId="77777777" w:rsidR="00B426C4" w:rsidRPr="003B6FBC" w:rsidRDefault="00000000" w:rsidP="003B6FBC">
            <w:pPr>
              <w:widowControl w:val="0"/>
              <w:spacing w:line="276" w:lineRule="auto"/>
              <w:rPr>
                <w:rFonts w:ascii="Verdana" w:hAnsi="Verdana"/>
              </w:rPr>
            </w:pPr>
            <w:r w:rsidRPr="003B6FBC">
              <w:rPr>
                <w:rFonts w:ascii="Verdana" w:eastAsia="Arial" w:hAnsi="Verdana" w:cs="Arial"/>
                <w:b/>
              </w:rPr>
              <w:t>Autorizado por:</w:t>
            </w:r>
          </w:p>
        </w:tc>
      </w:tr>
      <w:tr w:rsidR="00B426C4" w:rsidRPr="003B6FBC" w14:paraId="62083246" w14:textId="77777777">
        <w:tc>
          <w:tcPr>
            <w:tcW w:w="4873" w:type="dxa"/>
          </w:tcPr>
          <w:p w14:paraId="102D0F46" w14:textId="77777777" w:rsidR="00B426C4" w:rsidRPr="003B6FBC" w:rsidRDefault="00B426C4" w:rsidP="003B6FBC">
            <w:pPr>
              <w:pStyle w:val="Contedodatabela"/>
              <w:spacing w:line="276" w:lineRule="auto"/>
              <w:rPr>
                <w:rFonts w:ascii="Verdana" w:hAnsi="Verdana"/>
              </w:rPr>
            </w:pPr>
          </w:p>
          <w:p w14:paraId="2BAF9B84" w14:textId="77777777" w:rsidR="00B426C4" w:rsidRPr="003B6FBC" w:rsidRDefault="00B426C4" w:rsidP="003B6FBC">
            <w:pPr>
              <w:pStyle w:val="Contedodatabela"/>
              <w:spacing w:line="276" w:lineRule="auto"/>
              <w:rPr>
                <w:rFonts w:ascii="Verdana" w:hAnsi="Verdana"/>
              </w:rPr>
            </w:pPr>
          </w:p>
        </w:tc>
        <w:tc>
          <w:tcPr>
            <w:tcW w:w="4872" w:type="dxa"/>
          </w:tcPr>
          <w:p w14:paraId="0AEDDB71" w14:textId="77777777" w:rsidR="00B426C4" w:rsidRPr="003B6FBC" w:rsidRDefault="00B426C4" w:rsidP="003B6FBC">
            <w:pPr>
              <w:pStyle w:val="Contedodatabela"/>
              <w:spacing w:line="276" w:lineRule="auto"/>
              <w:rPr>
                <w:rFonts w:ascii="Verdana" w:hAnsi="Verdana"/>
              </w:rPr>
            </w:pPr>
          </w:p>
        </w:tc>
      </w:tr>
      <w:tr w:rsidR="00B426C4" w:rsidRPr="003B6FBC" w14:paraId="202F52DD" w14:textId="77777777">
        <w:tc>
          <w:tcPr>
            <w:tcW w:w="4873" w:type="dxa"/>
          </w:tcPr>
          <w:p w14:paraId="6F7D986B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 w:cs="Arial"/>
                <w:b/>
                <w:bCs/>
              </w:rPr>
              <w:t>Letícia Henker</w:t>
            </w:r>
          </w:p>
          <w:p w14:paraId="404D3DC7" w14:textId="77777777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 w:cs="Arial"/>
              </w:rPr>
              <w:t>Assistente Administrativo</w:t>
            </w:r>
          </w:p>
          <w:p w14:paraId="6E47CD56" w14:textId="74500E0E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 w:cs="Arial"/>
              </w:rPr>
              <w:t>Matrícula nº 6663</w:t>
            </w:r>
          </w:p>
        </w:tc>
        <w:tc>
          <w:tcPr>
            <w:tcW w:w="4872" w:type="dxa"/>
          </w:tcPr>
          <w:p w14:paraId="539D5879" w14:textId="3E38338F" w:rsidR="00B426C4" w:rsidRPr="003B6FBC" w:rsidRDefault="00000000" w:rsidP="003B6FBC">
            <w:pPr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3B6FBC">
              <w:rPr>
                <w:rFonts w:ascii="Verdana" w:hAnsi="Verdana"/>
                <w:b/>
                <w:bCs/>
              </w:rPr>
              <w:t>Anderson Sodré da Silva</w:t>
            </w:r>
          </w:p>
          <w:p w14:paraId="5657FA17" w14:textId="0D1ED430" w:rsidR="00B426C4" w:rsidRPr="003B6FBC" w:rsidRDefault="00000000" w:rsidP="003B6FBC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3B6FBC">
              <w:rPr>
                <w:rFonts w:ascii="Verdana" w:eastAsia="Arial" w:hAnsi="Verdana" w:cs="Arial"/>
              </w:rPr>
              <w:t>Secretário Municipal de Planejamento</w:t>
            </w:r>
          </w:p>
          <w:p w14:paraId="08221FEC" w14:textId="72BEE3BE" w:rsidR="00B426C4" w:rsidRPr="003B6FBC" w:rsidRDefault="00B426C4" w:rsidP="003B6FBC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Verdana" w:hAnsi="Verdana"/>
              </w:rPr>
            </w:pPr>
          </w:p>
        </w:tc>
      </w:tr>
    </w:tbl>
    <w:p w14:paraId="528AAF9E" w14:textId="77777777" w:rsidR="00B426C4" w:rsidRPr="003B6FBC" w:rsidRDefault="00B426C4" w:rsidP="003B6FBC">
      <w:pPr>
        <w:suppressAutoHyphens w:val="0"/>
        <w:spacing w:line="276" w:lineRule="auto"/>
        <w:jc w:val="both"/>
        <w:rPr>
          <w:rFonts w:ascii="Verdana" w:hAnsi="Verdana"/>
        </w:rPr>
      </w:pPr>
    </w:p>
    <w:sectPr w:rsidR="00B426C4" w:rsidRPr="003B6FB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1E28D" w14:textId="77777777" w:rsidR="00E91272" w:rsidRDefault="00E91272">
      <w:r>
        <w:separator/>
      </w:r>
    </w:p>
  </w:endnote>
  <w:endnote w:type="continuationSeparator" w:id="0">
    <w:p w14:paraId="06731799" w14:textId="77777777" w:rsidR="00E91272" w:rsidRDefault="00E9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5C8CD" w14:textId="77777777" w:rsidR="00B426C4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08D522B7" w14:textId="77777777" w:rsidR="00B426C4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planejamento@saogabriel.es.gov.br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151" w14:textId="77777777" w:rsidR="00B426C4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67A6E9E2" w14:textId="77777777" w:rsidR="00B426C4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planejamento@saogabriel.es.gov.br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4E84" w14:textId="77777777" w:rsidR="00E91272" w:rsidRDefault="00E91272">
      <w:r>
        <w:separator/>
      </w:r>
    </w:p>
  </w:footnote>
  <w:footnote w:type="continuationSeparator" w:id="0">
    <w:p w14:paraId="5B086A82" w14:textId="77777777" w:rsidR="00E91272" w:rsidRDefault="00E9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0C9D" w14:textId="77777777" w:rsidR="00B426C4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004C8480" wp14:editId="1283D1E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Planejamento</w:t>
    </w:r>
  </w:p>
  <w:p w14:paraId="1D18A07B" w14:textId="77777777" w:rsidR="00B426C4" w:rsidRDefault="00B426C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1A21" w14:textId="77777777" w:rsidR="00B426C4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6619707A" wp14:editId="78FCD86E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Planejamento</w:t>
    </w:r>
  </w:p>
  <w:p w14:paraId="58EF2F71" w14:textId="77777777" w:rsidR="00B426C4" w:rsidRDefault="00B426C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540C7"/>
    <w:multiLevelType w:val="multilevel"/>
    <w:tmpl w:val="AB9E379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B204AFF"/>
    <w:multiLevelType w:val="multilevel"/>
    <w:tmpl w:val="B37E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C2B5A0B"/>
    <w:multiLevelType w:val="multilevel"/>
    <w:tmpl w:val="64FEBD4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31EF6BA3"/>
    <w:multiLevelType w:val="multilevel"/>
    <w:tmpl w:val="14C08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 w15:restartNumberingAfterBreak="0">
    <w:nsid w:val="39896F64"/>
    <w:multiLevelType w:val="multilevel"/>
    <w:tmpl w:val="44F4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B7B0DD8"/>
    <w:multiLevelType w:val="multilevel"/>
    <w:tmpl w:val="8076A594"/>
    <w:styleLink w:val="WWNum2"/>
    <w:lvl w:ilvl="0">
      <w:start w:val="1"/>
      <w:numFmt w:val="decimal"/>
      <w:pStyle w:val="Nvel2-Red"/>
      <w:lvlText w:val="%1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"/>
      <w:lvlJc w:val="left"/>
      <w:pPr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"/>
      <w:lvlJc w:val="left"/>
      <w:pPr>
        <w:ind w:left="1728" w:hanging="648"/>
      </w:pPr>
    </w:lvl>
    <w:lvl w:ilvl="4">
      <w:start w:val="1"/>
      <w:numFmt w:val="decimal"/>
      <w:lvlText w:val="%1.%2.%3.%4.%5"/>
      <w:lvlJc w:val="left"/>
      <w:pPr>
        <w:ind w:left="4053" w:hanging="792"/>
      </w:pPr>
    </w:lvl>
    <w:lvl w:ilvl="5">
      <w:start w:val="1"/>
      <w:numFmt w:val="decimal"/>
      <w:lvlText w:val="%1.%2.%3.%4.%5.%6"/>
      <w:lvlJc w:val="left"/>
      <w:pPr>
        <w:ind w:left="2736" w:hanging="936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744" w:hanging="1224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6" w15:restartNumberingAfterBreak="0">
    <w:nsid w:val="48442D67"/>
    <w:multiLevelType w:val="multilevel"/>
    <w:tmpl w:val="E53813C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4ED75A56"/>
    <w:multiLevelType w:val="multilevel"/>
    <w:tmpl w:val="AE5A456C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 w15:restartNumberingAfterBreak="0">
    <w:nsid w:val="50E3619F"/>
    <w:multiLevelType w:val="multilevel"/>
    <w:tmpl w:val="C91CF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D2927D3"/>
    <w:multiLevelType w:val="multilevel"/>
    <w:tmpl w:val="2734531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 w15:restartNumberingAfterBreak="0">
    <w:nsid w:val="6F462FF0"/>
    <w:multiLevelType w:val="multilevel"/>
    <w:tmpl w:val="A50C672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1" w15:restartNumberingAfterBreak="0">
    <w:nsid w:val="7F152147"/>
    <w:multiLevelType w:val="multilevel"/>
    <w:tmpl w:val="A33EFD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56474129">
    <w:abstractNumId w:val="6"/>
  </w:num>
  <w:num w:numId="2" w16cid:durableId="601499062">
    <w:abstractNumId w:val="0"/>
  </w:num>
  <w:num w:numId="3" w16cid:durableId="162207156">
    <w:abstractNumId w:val="9"/>
  </w:num>
  <w:num w:numId="4" w16cid:durableId="1170366561">
    <w:abstractNumId w:val="10"/>
  </w:num>
  <w:num w:numId="5" w16cid:durableId="1347904774">
    <w:abstractNumId w:val="7"/>
  </w:num>
  <w:num w:numId="6" w16cid:durableId="62800540">
    <w:abstractNumId w:val="2"/>
  </w:num>
  <w:num w:numId="7" w16cid:durableId="1609923480">
    <w:abstractNumId w:val="1"/>
  </w:num>
  <w:num w:numId="8" w16cid:durableId="1401445360">
    <w:abstractNumId w:val="4"/>
  </w:num>
  <w:num w:numId="9" w16cid:durableId="554439238">
    <w:abstractNumId w:val="8"/>
  </w:num>
  <w:num w:numId="10" w16cid:durableId="1122263325">
    <w:abstractNumId w:val="3"/>
  </w:num>
  <w:num w:numId="11" w16cid:durableId="782727161">
    <w:abstractNumId w:val="11"/>
  </w:num>
  <w:num w:numId="12" w16cid:durableId="2063363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6C4"/>
    <w:rsid w:val="003B6FBC"/>
    <w:rsid w:val="004F5035"/>
    <w:rsid w:val="007766C7"/>
    <w:rsid w:val="00B426C4"/>
    <w:rsid w:val="00B91F11"/>
    <w:rsid w:val="00E9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B074"/>
  <w15:docId w15:val="{88438878-F1AC-4E31-B496-AE1D68ED7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  <w:qFormat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styleId="Forte">
    <w:name w:val="Strong"/>
    <w:qFormat/>
    <w:rPr>
      <w:b/>
      <w:bCs/>
    </w:rPr>
  </w:style>
  <w:style w:type="character" w:styleId="nfase">
    <w:name w:val="Emphasis"/>
    <w:qFormat/>
    <w:rPr>
      <w:i/>
      <w:iCs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  <w:style w:type="paragraph" w:customStyle="1" w:styleId="Nvel2-Red">
    <w:name w:val="Nível 2 -Red"/>
    <w:basedOn w:val="Normal"/>
    <w:rsid w:val="004F5035"/>
    <w:pPr>
      <w:numPr>
        <w:numId w:val="12"/>
      </w:numPr>
      <w:autoSpaceDN w:val="0"/>
      <w:spacing w:before="120" w:after="120" w:line="276" w:lineRule="auto"/>
      <w:jc w:val="both"/>
      <w:textAlignment w:val="baseline"/>
    </w:pPr>
    <w:rPr>
      <w:rFonts w:ascii="Ecofont_Spranq_eco_Sans" w:eastAsia="Arial Unicode MS" w:hAnsi="Ecofont_Spranq_eco_Sans" w:cs="Ecofont_Spranq_eco_Sans"/>
      <w:i/>
      <w:iCs/>
      <w:color w:val="FF0000"/>
      <w:lang w:eastAsia="pt-BR"/>
    </w:rPr>
  </w:style>
  <w:style w:type="character" w:styleId="MenoPendente">
    <w:name w:val="Unresolved Mention"/>
    <w:basedOn w:val="Fontepargpadro"/>
    <w:rsid w:val="004F5035"/>
    <w:rPr>
      <w:color w:val="605E5C"/>
      <w:shd w:val="clear" w:color="auto" w:fill="E1DFDD"/>
    </w:rPr>
  </w:style>
  <w:style w:type="numbering" w:customStyle="1" w:styleId="WWNum2">
    <w:name w:val="WWNum2"/>
    <w:basedOn w:val="Semlista"/>
    <w:rsid w:val="004F5035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6</Pages>
  <Words>2023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266</cp:revision>
  <cp:lastPrinted>2024-05-06T15:55:00Z</cp:lastPrinted>
  <dcterms:created xsi:type="dcterms:W3CDTF">2019-06-04T16:18:00Z</dcterms:created>
  <dcterms:modified xsi:type="dcterms:W3CDTF">2026-04-16T11:09:00Z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